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6D2E" w:rsidRPr="005F6D2E" w:rsidRDefault="005F6D2E" w:rsidP="008D4E7D">
      <w:pPr>
        <w:spacing w:after="0" w:line="0" w:lineRule="atLeast"/>
        <w:ind w:left="708" w:firstLine="708"/>
        <w:jc w:val="center"/>
        <w:outlineLvl w:val="0"/>
        <w:rPr>
          <w:rFonts w:ascii="Times New Roman" w:eastAsia="Calibri" w:hAnsi="Times New Roman" w:cs="Times New Roman"/>
          <w:b/>
          <w:bCs/>
          <w:sz w:val="32"/>
          <w:szCs w:val="32"/>
          <w:lang w:eastAsia="ru-RU"/>
        </w:rPr>
      </w:pPr>
      <w:r w:rsidRPr="005F6D2E">
        <w:rPr>
          <w:rFonts w:ascii="Times New Roman" w:eastAsia="Calibri" w:hAnsi="Times New Roman" w:cs="Times New Roman"/>
          <w:i/>
          <w:iCs/>
          <w:noProof/>
          <w:sz w:val="32"/>
          <w:szCs w:val="32"/>
          <w:lang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1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F6D2E">
        <w:rPr>
          <w:rFonts w:ascii="Times New Roman" w:eastAsia="Calibri" w:hAnsi="Times New Roman" w:cs="Times New Roman"/>
          <w:i/>
          <w:iCs/>
          <w:noProof/>
          <w:sz w:val="32"/>
          <w:szCs w:val="32"/>
          <w:lang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0" b="0"/>
            <wp:wrapNone/>
            <wp:docPr id="2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F6D2E">
        <w:rPr>
          <w:rFonts w:ascii="Times New Roman" w:eastAsia="Calibri" w:hAnsi="Times New Roman" w:cs="Times New Roman"/>
          <w:b/>
          <w:bCs/>
          <w:sz w:val="32"/>
          <w:szCs w:val="32"/>
          <w:lang w:eastAsia="ru-RU"/>
        </w:rPr>
        <w:t>УКРАЇНА</w:t>
      </w:r>
    </w:p>
    <w:p w:rsidR="005F6D2E" w:rsidRPr="005F6D2E" w:rsidRDefault="005F6D2E" w:rsidP="008D4E7D">
      <w:pPr>
        <w:spacing w:after="0" w:line="0" w:lineRule="atLeast"/>
        <w:ind w:left="708" w:firstLine="708"/>
        <w:jc w:val="center"/>
        <w:outlineLvl w:val="0"/>
        <w:rPr>
          <w:rFonts w:ascii="Times New Roman" w:eastAsia="Calibri" w:hAnsi="Times New Roman" w:cs="Times New Roman"/>
          <w:b/>
          <w:bCs/>
          <w:sz w:val="32"/>
          <w:szCs w:val="32"/>
          <w:lang w:eastAsia="ru-RU"/>
        </w:rPr>
      </w:pPr>
      <w:r w:rsidRPr="005F6D2E">
        <w:rPr>
          <w:rFonts w:ascii="Times New Roman" w:eastAsia="Calibri" w:hAnsi="Times New Roman" w:cs="Times New Roman"/>
          <w:b/>
          <w:bCs/>
          <w:sz w:val="32"/>
          <w:szCs w:val="32"/>
          <w:lang w:eastAsia="ru-RU"/>
        </w:rPr>
        <w:t>ПЕРЕЯСЛАВСЬКА  МІСЬКА РАДА</w:t>
      </w:r>
    </w:p>
    <w:p w:rsidR="005F6D2E" w:rsidRPr="005F6D2E" w:rsidRDefault="005F6D2E" w:rsidP="008D4E7D">
      <w:pPr>
        <w:spacing w:after="0" w:line="0" w:lineRule="atLeast"/>
        <w:ind w:left="708" w:firstLine="708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5F6D2E">
        <w:rPr>
          <w:rFonts w:ascii="Times New Roman" w:eastAsiaTheme="minorEastAsia" w:hAnsi="Times New Roman"/>
          <w:sz w:val="28"/>
          <w:szCs w:val="28"/>
          <w:lang w:eastAsia="ru-RU"/>
        </w:rPr>
        <w:t>VIII CКЛИКАННЯ</w:t>
      </w:r>
    </w:p>
    <w:p w:rsidR="005F6D2E" w:rsidRPr="005F6D2E" w:rsidRDefault="005F6D2E" w:rsidP="008D4E7D">
      <w:pPr>
        <w:spacing w:after="0" w:line="0" w:lineRule="atLeast"/>
        <w:jc w:val="center"/>
        <w:outlineLvl w:val="1"/>
        <w:rPr>
          <w:rFonts w:ascii="Times New Roman" w:eastAsia="Calibri" w:hAnsi="Times New Roman" w:cs="Times New Roman"/>
          <w:b/>
          <w:bCs/>
          <w:sz w:val="40"/>
          <w:szCs w:val="40"/>
          <w:lang w:eastAsia="ru-RU"/>
        </w:rPr>
      </w:pPr>
      <w:r w:rsidRPr="005F6D2E">
        <w:rPr>
          <w:rFonts w:ascii="Times New Roman" w:eastAsia="Calibri" w:hAnsi="Times New Roman" w:cs="Times New Roman"/>
          <w:b/>
          <w:bCs/>
          <w:sz w:val="40"/>
          <w:szCs w:val="40"/>
          <w:lang w:eastAsia="ru-RU"/>
        </w:rPr>
        <w:t xml:space="preserve">Р І Ш Е Н </w:t>
      </w:r>
      <w:proofErr w:type="spellStart"/>
      <w:r w:rsidRPr="005F6D2E">
        <w:rPr>
          <w:rFonts w:ascii="Times New Roman" w:eastAsia="Calibri" w:hAnsi="Times New Roman" w:cs="Times New Roman"/>
          <w:b/>
          <w:bCs/>
          <w:sz w:val="40"/>
          <w:szCs w:val="40"/>
          <w:lang w:eastAsia="ru-RU"/>
        </w:rPr>
        <w:t>Н</w:t>
      </w:r>
      <w:proofErr w:type="spellEnd"/>
      <w:r w:rsidRPr="005F6D2E">
        <w:rPr>
          <w:rFonts w:ascii="Times New Roman" w:eastAsia="Calibri" w:hAnsi="Times New Roman" w:cs="Times New Roman"/>
          <w:b/>
          <w:bCs/>
          <w:sz w:val="40"/>
          <w:szCs w:val="40"/>
          <w:lang w:eastAsia="ru-RU"/>
        </w:rPr>
        <w:t xml:space="preserve"> Я</w:t>
      </w:r>
    </w:p>
    <w:p w:rsidR="005F6D2E" w:rsidRDefault="005F6D2E" w:rsidP="005F6D2E">
      <w:pPr>
        <w:spacing w:after="0" w:line="0" w:lineRule="atLeast"/>
        <w:rPr>
          <w:rFonts w:eastAsiaTheme="minorEastAsia"/>
          <w:sz w:val="28"/>
          <w:szCs w:val="28"/>
          <w:lang w:eastAsia="ru-RU"/>
        </w:rPr>
      </w:pPr>
    </w:p>
    <w:p w:rsidR="0025479A" w:rsidRPr="008D4E7D" w:rsidRDefault="0008213E" w:rsidP="005F6D2E">
      <w:pPr>
        <w:spacing w:after="0" w:line="0" w:lineRule="atLeast"/>
        <w:rPr>
          <w:rFonts w:ascii="Times New Roman" w:eastAsiaTheme="minorEastAsia" w:hAnsi="Times New Roman"/>
          <w:sz w:val="28"/>
          <w:szCs w:val="28"/>
          <w:lang w:eastAsia="uk-UA"/>
        </w:rPr>
      </w:pPr>
      <w:r w:rsidRPr="001613CA">
        <w:rPr>
          <w:rFonts w:ascii="Times New Roman" w:eastAsiaTheme="minorEastAsia" w:hAnsi="Times New Roman"/>
          <w:b/>
          <w:sz w:val="28"/>
          <w:szCs w:val="28"/>
          <w:u w:val="single"/>
          <w:lang w:eastAsia="uk-UA"/>
        </w:rPr>
        <w:t>від «</w:t>
      </w:r>
      <w:r w:rsidR="001613CA" w:rsidRPr="001613CA">
        <w:rPr>
          <w:rFonts w:ascii="Times New Roman" w:eastAsiaTheme="minorEastAsia" w:hAnsi="Times New Roman"/>
          <w:b/>
          <w:sz w:val="28"/>
          <w:szCs w:val="28"/>
          <w:u w:val="single"/>
          <w:lang w:eastAsia="uk-UA"/>
        </w:rPr>
        <w:t xml:space="preserve"> 25 </w:t>
      </w:r>
      <w:r w:rsidRPr="001613CA">
        <w:rPr>
          <w:rFonts w:ascii="Times New Roman" w:eastAsiaTheme="minorEastAsia" w:hAnsi="Times New Roman"/>
          <w:b/>
          <w:sz w:val="28"/>
          <w:szCs w:val="28"/>
          <w:u w:val="single"/>
          <w:lang w:eastAsia="uk-UA"/>
        </w:rPr>
        <w:t xml:space="preserve">» </w:t>
      </w:r>
      <w:r w:rsidR="001613CA" w:rsidRPr="001613CA">
        <w:rPr>
          <w:rFonts w:ascii="Times New Roman" w:eastAsiaTheme="minorEastAsia" w:hAnsi="Times New Roman"/>
          <w:b/>
          <w:sz w:val="28"/>
          <w:szCs w:val="28"/>
          <w:u w:val="single"/>
          <w:lang w:eastAsia="uk-UA"/>
        </w:rPr>
        <w:t xml:space="preserve"> грудня </w:t>
      </w:r>
      <w:r w:rsidRPr="001613CA">
        <w:rPr>
          <w:rFonts w:ascii="Times New Roman" w:eastAsiaTheme="minorEastAsia" w:hAnsi="Times New Roman"/>
          <w:b/>
          <w:sz w:val="28"/>
          <w:szCs w:val="28"/>
          <w:u w:val="single"/>
          <w:lang w:eastAsia="uk-UA"/>
        </w:rPr>
        <w:t xml:space="preserve"> 2025 року</w:t>
      </w:r>
      <w:r w:rsidRPr="008D4E7D">
        <w:rPr>
          <w:rFonts w:ascii="Times New Roman" w:eastAsiaTheme="minorEastAsia" w:hAnsi="Times New Roman"/>
          <w:sz w:val="28"/>
          <w:szCs w:val="28"/>
          <w:lang w:eastAsia="uk-UA"/>
        </w:rPr>
        <w:tab/>
      </w:r>
      <w:r w:rsidRPr="008D4E7D">
        <w:rPr>
          <w:rFonts w:ascii="Times New Roman" w:eastAsiaTheme="minorEastAsia" w:hAnsi="Times New Roman"/>
          <w:sz w:val="28"/>
          <w:szCs w:val="28"/>
          <w:lang w:eastAsia="uk-UA"/>
        </w:rPr>
        <w:tab/>
      </w:r>
      <w:r w:rsidRPr="008D4E7D">
        <w:rPr>
          <w:rFonts w:ascii="Times New Roman" w:eastAsiaTheme="minorEastAsia" w:hAnsi="Times New Roman"/>
          <w:sz w:val="28"/>
          <w:szCs w:val="28"/>
          <w:lang w:eastAsia="uk-UA"/>
        </w:rPr>
        <w:tab/>
        <w:t xml:space="preserve"> </w:t>
      </w:r>
      <w:r w:rsidRPr="008D4E7D">
        <w:rPr>
          <w:rFonts w:ascii="Times New Roman" w:eastAsiaTheme="minorEastAsia" w:hAnsi="Times New Roman"/>
          <w:sz w:val="28"/>
          <w:szCs w:val="28"/>
          <w:lang w:eastAsia="uk-UA"/>
        </w:rPr>
        <w:tab/>
      </w:r>
      <w:r w:rsidRPr="008D4E7D">
        <w:rPr>
          <w:rFonts w:ascii="Times New Roman" w:eastAsiaTheme="minorEastAsia" w:hAnsi="Times New Roman"/>
          <w:sz w:val="28"/>
          <w:szCs w:val="28"/>
          <w:lang w:eastAsia="uk-UA"/>
        </w:rPr>
        <w:tab/>
      </w:r>
      <w:r w:rsidR="001613CA">
        <w:rPr>
          <w:rFonts w:ascii="Times New Roman" w:eastAsiaTheme="minorEastAsia" w:hAnsi="Times New Roman"/>
          <w:sz w:val="28"/>
          <w:szCs w:val="28"/>
          <w:lang w:eastAsia="uk-UA"/>
        </w:rPr>
        <w:tab/>
        <w:t xml:space="preserve">         </w:t>
      </w:r>
      <w:r w:rsidR="001613CA" w:rsidRPr="001613CA">
        <w:rPr>
          <w:rFonts w:ascii="Times New Roman" w:eastAsiaTheme="minorEastAsia" w:hAnsi="Times New Roman"/>
          <w:b/>
          <w:sz w:val="28"/>
          <w:szCs w:val="28"/>
          <w:u w:val="single"/>
          <w:lang w:eastAsia="uk-UA"/>
        </w:rPr>
        <w:t>№ 03п-114-VIII</w:t>
      </w:r>
      <w:r w:rsidR="001613CA" w:rsidRPr="001613CA">
        <w:rPr>
          <w:rFonts w:ascii="Times New Roman" w:eastAsiaTheme="minorEastAsia" w:hAnsi="Times New Roman"/>
          <w:sz w:val="28"/>
          <w:szCs w:val="28"/>
          <w:lang w:eastAsia="uk-UA"/>
        </w:rPr>
        <w:t xml:space="preserve"> </w:t>
      </w:r>
      <w:r w:rsidRPr="008D4E7D">
        <w:rPr>
          <w:rFonts w:ascii="Times New Roman" w:eastAsiaTheme="minorEastAsia" w:hAnsi="Times New Roman"/>
          <w:sz w:val="28"/>
          <w:szCs w:val="28"/>
          <w:lang w:eastAsia="uk-UA"/>
        </w:rPr>
        <w:t xml:space="preserve"> </w:t>
      </w:r>
    </w:p>
    <w:p w:rsidR="00CF5F8B" w:rsidRDefault="00CF5F8B" w:rsidP="00CF5F8B">
      <w:pPr>
        <w:spacing w:after="0" w:line="0" w:lineRule="atLeast"/>
        <w:ind w:right="2409"/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</w:pPr>
    </w:p>
    <w:p w:rsidR="00CF5F8B" w:rsidRDefault="00CF5F8B" w:rsidP="00CF5F8B">
      <w:pPr>
        <w:spacing w:after="0" w:line="0" w:lineRule="atLeast"/>
        <w:ind w:right="2409"/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</w:pPr>
    </w:p>
    <w:p w:rsidR="00CF5F8B" w:rsidRDefault="005F6D2E" w:rsidP="00CF5F8B">
      <w:pPr>
        <w:spacing w:after="0" w:line="0" w:lineRule="atLeast"/>
        <w:ind w:right="-142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</w:pPr>
      <w:r w:rsidRPr="005F6D2E"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  <w:t>Про внесення змін до комплексної програми «Турбота»</w:t>
      </w:r>
      <w:r w:rsidR="00CF5F8B"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  <w:t xml:space="preserve"> </w:t>
      </w:r>
    </w:p>
    <w:p w:rsidR="005F6D2E" w:rsidRPr="005F6D2E" w:rsidRDefault="005F6D2E" w:rsidP="00CF5F8B">
      <w:pPr>
        <w:spacing w:after="0" w:line="0" w:lineRule="atLeast"/>
        <w:ind w:right="-142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</w:pPr>
      <w:bookmarkStart w:id="0" w:name="_GoBack"/>
      <w:bookmarkEnd w:id="0"/>
      <w:r w:rsidRPr="005F6D2E"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  <w:t>Переяславської міської територіальної громади на 2025-2027 роки, затвердженої рішенням Переяславської міської ради 22.10.2024 № 11-87-VIII</w:t>
      </w:r>
    </w:p>
    <w:p w:rsidR="005F6D2E" w:rsidRPr="005F6D2E" w:rsidRDefault="005F6D2E" w:rsidP="005F6D2E">
      <w:pPr>
        <w:spacing w:after="0" w:line="0" w:lineRule="atLeast"/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</w:pPr>
    </w:p>
    <w:p w:rsidR="005F6D2E" w:rsidRPr="005F6D2E" w:rsidRDefault="00CA7218" w:rsidP="005F6D2E">
      <w:pPr>
        <w:spacing w:after="0" w:line="0" w:lineRule="atLeast"/>
        <w:ind w:firstLine="567"/>
        <w:jc w:val="both"/>
        <w:rPr>
          <w:rFonts w:ascii="Times New Roman" w:eastAsiaTheme="minorEastAsia" w:hAnsi="Times New Roman"/>
          <w:sz w:val="28"/>
          <w:szCs w:val="28"/>
          <w:lang w:eastAsia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uk-UA"/>
        </w:rPr>
        <w:t>З</w:t>
      </w:r>
      <w:r w:rsidRPr="005F6D2E">
        <w:rPr>
          <w:rFonts w:ascii="Times New Roman" w:eastAsiaTheme="minorEastAsia" w:hAnsi="Times New Roman" w:cs="Times New Roman"/>
          <w:sz w:val="28"/>
          <w:szCs w:val="28"/>
          <w:lang w:eastAsia="uk-UA"/>
        </w:rPr>
        <w:t xml:space="preserve"> </w:t>
      </w:r>
      <w:r w:rsidRPr="005F6D2E">
        <w:rPr>
          <w:rFonts w:ascii="Times New Roman" w:eastAsiaTheme="minorEastAsia" w:hAnsi="Times New Roman"/>
          <w:color w:val="000000"/>
          <w:sz w:val="28"/>
          <w:szCs w:val="28"/>
          <w:lang w:eastAsia="uk-UA"/>
        </w:rPr>
        <w:t xml:space="preserve">метою приведення у відповідність до чинного законодавства комплексної програми «Турбота» </w:t>
      </w:r>
      <w:r w:rsidRPr="005F6D2E">
        <w:rPr>
          <w:rFonts w:ascii="Times New Roman" w:eastAsiaTheme="minorEastAsia" w:hAnsi="Times New Roman"/>
          <w:sz w:val="28"/>
          <w:szCs w:val="28"/>
          <w:lang w:eastAsia="uk-UA"/>
        </w:rPr>
        <w:t>Переяславської міської територіальної громади</w:t>
      </w:r>
      <w:r w:rsidRPr="005F6D2E">
        <w:rPr>
          <w:rFonts w:ascii="Times New Roman" w:eastAsiaTheme="minorEastAsia" w:hAnsi="Times New Roman"/>
          <w:b/>
          <w:sz w:val="28"/>
          <w:szCs w:val="28"/>
          <w:lang w:eastAsia="uk-UA"/>
        </w:rPr>
        <w:t xml:space="preserve"> </w:t>
      </w:r>
      <w:r w:rsidRPr="005F6D2E">
        <w:rPr>
          <w:rFonts w:ascii="Times New Roman" w:eastAsiaTheme="minorEastAsia" w:hAnsi="Times New Roman"/>
          <w:color w:val="000000"/>
          <w:sz w:val="28"/>
          <w:szCs w:val="28"/>
          <w:lang w:eastAsia="uk-UA"/>
        </w:rPr>
        <w:t>на 2025-2027 роки</w:t>
      </w:r>
      <w:r w:rsidR="005F6D2E" w:rsidRPr="005F6D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5F6D2E" w:rsidRPr="005F6D2E">
        <w:rPr>
          <w:rFonts w:ascii="Times New Roman" w:eastAsiaTheme="minorEastAsia" w:hAnsi="Times New Roman" w:cs="Times New Roman"/>
          <w:sz w:val="28"/>
          <w:szCs w:val="28"/>
          <w:lang w:eastAsia="uk-UA"/>
        </w:rPr>
        <w:t xml:space="preserve">у зв’язку з введенням воєнного стану на території України згідно Указу Президента України від 24.02.2022 №64/2022 «Про введення воєнного стану в Україні», Указу Президента України від 14.03.2022 №133/2022 «Про продовження строку дії воєнного стану в Україні» та Указу Президента України від 18.04.2022 №259/2022 «Про продовження строку дії воєнного стану в Україні», </w:t>
      </w:r>
      <w:r w:rsidR="005F6D2E" w:rsidRPr="005F6D2E">
        <w:rPr>
          <w:rFonts w:ascii="Times New Roman" w:eastAsiaTheme="minorEastAsia" w:hAnsi="Times New Roman"/>
          <w:color w:val="000000"/>
          <w:sz w:val="28"/>
          <w:szCs w:val="28"/>
          <w:lang w:eastAsia="uk-UA"/>
        </w:rPr>
        <w:t>враховуючи рішення Переяславської міської ради від 31.10.2019 року №133-74-VІІ «Про затвердження порядку розроблення програм моніторингу та звітності про їх виконання»,</w:t>
      </w:r>
      <w:r w:rsidR="005F6D2E" w:rsidRPr="005F6D2E">
        <w:rPr>
          <w:rFonts w:ascii="Times New Roman" w:eastAsiaTheme="minorEastAsia" w:hAnsi="Times New Roman"/>
          <w:bCs/>
          <w:sz w:val="28"/>
          <w:szCs w:val="28"/>
          <w:shd w:val="clear" w:color="auto" w:fill="FFFFFF"/>
          <w:lang w:eastAsia="uk-UA"/>
        </w:rPr>
        <w:t xml:space="preserve"> </w:t>
      </w:r>
      <w:r w:rsidR="005F6D2E" w:rsidRPr="005F6D2E">
        <w:rPr>
          <w:rFonts w:ascii="Times New Roman" w:eastAsiaTheme="minorEastAsia" w:hAnsi="Times New Roman" w:cs="Times New Roman"/>
          <w:sz w:val="28"/>
          <w:szCs w:val="28"/>
          <w:lang w:eastAsia="uk-UA"/>
        </w:rPr>
        <w:t>відповідно</w:t>
      </w:r>
      <w:r w:rsidR="005F6D2E" w:rsidRPr="005F6D2E">
        <w:rPr>
          <w:rFonts w:ascii="Times New Roman" w:eastAsiaTheme="minorEastAsia" w:hAnsi="Times New Roman" w:cs="Times New Roman"/>
          <w:color w:val="FF0000"/>
          <w:sz w:val="28"/>
          <w:szCs w:val="28"/>
          <w:lang w:eastAsia="uk-UA"/>
        </w:rPr>
        <w:t xml:space="preserve"> </w:t>
      </w:r>
      <w:r w:rsidR="005F6D2E" w:rsidRPr="005F6D2E">
        <w:rPr>
          <w:rFonts w:ascii="Times New Roman" w:eastAsiaTheme="minorEastAsia" w:hAnsi="Times New Roman" w:cs="Times New Roman"/>
          <w:sz w:val="28"/>
          <w:szCs w:val="28"/>
          <w:lang w:eastAsia="uk-UA"/>
        </w:rPr>
        <w:t xml:space="preserve">до ст.89 Бюджетного кодексу України, </w:t>
      </w:r>
      <w:r w:rsidR="005F6D2E" w:rsidRPr="005F6D2E">
        <w:rPr>
          <w:rFonts w:ascii="Times New Roman" w:eastAsiaTheme="minorEastAsia" w:hAnsi="Times New Roman"/>
          <w:sz w:val="28"/>
          <w:szCs w:val="28"/>
          <w:lang w:eastAsia="uk-UA"/>
        </w:rPr>
        <w:t xml:space="preserve">керуючись п.22, п.23 ч.1 ст.26, п.27 ч.1 ст.26, </w:t>
      </w:r>
      <w:r w:rsidR="005F6D2E" w:rsidRPr="005F6D2E">
        <w:rPr>
          <w:rFonts w:ascii="Times New Roman" w:eastAsiaTheme="minorEastAsia" w:hAnsi="Times New Roman"/>
          <w:color w:val="000000"/>
          <w:sz w:val="28"/>
          <w:szCs w:val="28"/>
          <w:lang w:eastAsia="uk-UA"/>
        </w:rPr>
        <w:t xml:space="preserve">ст.59 </w:t>
      </w:r>
      <w:r w:rsidR="005F6D2E" w:rsidRPr="005F6D2E">
        <w:rPr>
          <w:rFonts w:ascii="Times New Roman" w:eastAsiaTheme="minorEastAsia" w:hAnsi="Times New Roman"/>
          <w:sz w:val="28"/>
          <w:szCs w:val="28"/>
          <w:lang w:eastAsia="uk-UA"/>
        </w:rPr>
        <w:t>Закону України «Про місцеве самоврядування в Україні», Переяславська міська рада</w:t>
      </w:r>
    </w:p>
    <w:p w:rsidR="005F6D2E" w:rsidRPr="005F6D2E" w:rsidRDefault="005F6D2E" w:rsidP="005F6D2E">
      <w:pPr>
        <w:spacing w:after="0" w:line="0" w:lineRule="atLeast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highlight w:val="yellow"/>
          <w:lang w:eastAsia="uk-UA"/>
        </w:rPr>
      </w:pPr>
    </w:p>
    <w:p w:rsidR="005F6D2E" w:rsidRPr="005F6D2E" w:rsidRDefault="005F6D2E" w:rsidP="005F6D2E">
      <w:pPr>
        <w:spacing w:after="0" w:line="0" w:lineRule="atLeast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</w:pPr>
      <w:r w:rsidRPr="005F6D2E"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  <w:t>ВИРІШИЛА:</w:t>
      </w:r>
    </w:p>
    <w:p w:rsidR="005F6D2E" w:rsidRPr="005F6D2E" w:rsidRDefault="005F6D2E" w:rsidP="005F6D2E">
      <w:pPr>
        <w:spacing w:after="0" w:line="0" w:lineRule="atLeast"/>
        <w:jc w:val="both"/>
        <w:rPr>
          <w:rFonts w:ascii="Times New Roman" w:eastAsiaTheme="minorEastAsia" w:hAnsi="Times New Roman" w:cs="Times New Roman"/>
          <w:b/>
          <w:sz w:val="28"/>
          <w:szCs w:val="28"/>
          <w:highlight w:val="yellow"/>
          <w:lang w:eastAsia="uk-UA"/>
        </w:rPr>
      </w:pPr>
    </w:p>
    <w:p w:rsidR="005F6D2E" w:rsidRDefault="005F6D2E" w:rsidP="005F6D2E">
      <w:pPr>
        <w:spacing w:after="0" w:line="0" w:lineRule="atLeast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uk-UA"/>
        </w:rPr>
      </w:pPr>
      <w:r w:rsidRPr="005F6D2E">
        <w:rPr>
          <w:rFonts w:ascii="Times New Roman" w:eastAsiaTheme="minorEastAsia" w:hAnsi="Times New Roman" w:cs="Times New Roman"/>
          <w:sz w:val="28"/>
          <w:szCs w:val="28"/>
          <w:lang w:eastAsia="uk-UA"/>
        </w:rPr>
        <w:t>1.Внести зміни до комплексної програми «Турбота» Переяславської міської територіальної громади на 2025-2027 роки, затвердженої рішенням Переяславської міської ради 22.10.2024 № 11-87-VIII, а саме:</w:t>
      </w:r>
    </w:p>
    <w:p w:rsidR="006E430A" w:rsidRDefault="00460F75" w:rsidP="00460F75">
      <w:pPr>
        <w:spacing w:after="0" w:line="256" w:lineRule="auto"/>
        <w:contextualSpacing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 xml:space="preserve">         1.1. </w:t>
      </w:r>
      <w:r w:rsidR="006E430A">
        <w:rPr>
          <w:rFonts w:ascii="Times New Roman" w:hAnsi="Times New Roman" w:cs="Times New Roman"/>
          <w:sz w:val="28"/>
          <w:szCs w:val="28"/>
          <w:lang w:eastAsia="uk-UA"/>
        </w:rPr>
        <w:t xml:space="preserve">Внести зміни до розділу 4.1 таблиці </w:t>
      </w:r>
      <w:r w:rsidR="006E430A">
        <w:rPr>
          <w:rFonts w:ascii="Times New Roman" w:hAnsi="Times New Roman" w:cs="Times New Roman"/>
          <w:sz w:val="28"/>
          <w:szCs w:val="28"/>
          <w:lang w:val="en-US" w:eastAsia="uk-UA"/>
        </w:rPr>
        <w:t>IV</w:t>
      </w:r>
      <w:r w:rsidR="006E430A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r w:rsidR="006E430A">
        <w:rPr>
          <w:rFonts w:ascii="Times New Roman" w:eastAsiaTheme="minorEastAsia" w:hAnsi="Times New Roman" w:cs="Times New Roman"/>
          <w:sz w:val="28"/>
          <w:szCs w:val="28"/>
          <w:lang w:eastAsia="uk-UA"/>
        </w:rPr>
        <w:t xml:space="preserve">«Заходи щодо виконання Програми», </w:t>
      </w:r>
      <w:r w:rsidR="00BE7C33">
        <w:rPr>
          <w:rFonts w:ascii="Times New Roman" w:eastAsiaTheme="minorEastAsia" w:hAnsi="Times New Roman" w:cs="Times New Roman"/>
          <w:sz w:val="28"/>
          <w:szCs w:val="28"/>
          <w:lang w:eastAsia="uk-UA"/>
        </w:rPr>
        <w:t xml:space="preserve">виклавши </w:t>
      </w:r>
      <w:r w:rsidR="006E430A">
        <w:rPr>
          <w:rFonts w:ascii="Times New Roman" w:eastAsiaTheme="minorEastAsia" w:hAnsi="Times New Roman" w:cs="Times New Roman"/>
          <w:sz w:val="28"/>
          <w:szCs w:val="28"/>
          <w:lang w:eastAsia="uk-UA"/>
        </w:rPr>
        <w:t>розділ</w:t>
      </w:r>
      <w:r w:rsidR="004A5ECC">
        <w:rPr>
          <w:rFonts w:ascii="Times New Roman" w:eastAsiaTheme="minorEastAsia" w:hAnsi="Times New Roman" w:cs="Times New Roman"/>
          <w:sz w:val="28"/>
          <w:szCs w:val="28"/>
          <w:lang w:eastAsia="uk-UA"/>
        </w:rPr>
        <w:t>и</w:t>
      </w:r>
      <w:r w:rsidR="006E430A">
        <w:rPr>
          <w:rFonts w:ascii="Times New Roman" w:eastAsiaTheme="minorEastAsia" w:hAnsi="Times New Roman" w:cs="Times New Roman"/>
          <w:sz w:val="28"/>
          <w:szCs w:val="28"/>
          <w:lang w:eastAsia="uk-UA"/>
        </w:rPr>
        <w:t xml:space="preserve"> </w:t>
      </w:r>
      <w:r w:rsidR="004A5ECC">
        <w:rPr>
          <w:rFonts w:ascii="Times New Roman" w:eastAsiaTheme="minorEastAsia" w:hAnsi="Times New Roman" w:cs="Times New Roman"/>
          <w:sz w:val="28"/>
          <w:szCs w:val="28"/>
          <w:lang w:eastAsia="uk-UA"/>
        </w:rPr>
        <w:t xml:space="preserve">4.1.3. та </w:t>
      </w:r>
      <w:r w:rsidR="006E430A">
        <w:rPr>
          <w:rFonts w:ascii="Times New Roman" w:eastAsiaTheme="minorEastAsia" w:hAnsi="Times New Roman" w:cs="Times New Roman"/>
          <w:sz w:val="28"/>
          <w:szCs w:val="28"/>
          <w:lang w:eastAsia="uk-UA"/>
        </w:rPr>
        <w:t>4.1.4 згідно з Додатком 1 (додається).</w:t>
      </w:r>
    </w:p>
    <w:p w:rsidR="0024434A" w:rsidRDefault="00460F75" w:rsidP="00560B5F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 xml:space="preserve">         1.2. </w:t>
      </w:r>
      <w:r w:rsidR="0024434A">
        <w:rPr>
          <w:rFonts w:ascii="Times New Roman" w:hAnsi="Times New Roman" w:cs="Times New Roman"/>
          <w:sz w:val="28"/>
          <w:szCs w:val="28"/>
          <w:lang w:eastAsia="uk-UA"/>
        </w:rPr>
        <w:t>В колонці 5, розділу 4.1.3 «</w:t>
      </w:r>
      <w:r w:rsidR="0024434A" w:rsidRPr="005F6D2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Надання одноразової матеріальної допомоги на поховання жителів Переяславської міської територіальної громади, які померли (загинули) внаслідок поранення, контузії, каліцтва, одержаних на території проведення бойових дій, пов’язаних з військовою агресією Російської Федерації</w:t>
      </w:r>
      <w:r w:rsidR="0024434A" w:rsidRPr="005F6D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24434A" w:rsidRPr="005F6D2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проти України</w:t>
      </w:r>
      <w:r w:rsidR="002443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="0024434A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 w:rsidR="004A5E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таблиці </w:t>
      </w:r>
      <w:r w:rsidR="004A5ECC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IV</w:t>
      </w:r>
      <w:r w:rsidR="004A5E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«Заходи щодо виконання програми» цифру «1100,0» замінити на цифру «700,0»</w:t>
      </w:r>
      <w:r w:rsidR="006F78A7">
        <w:rPr>
          <w:rFonts w:ascii="Times New Roman" w:eastAsiaTheme="minorEastAsia" w:hAnsi="Times New Roman" w:cs="Times New Roman"/>
          <w:sz w:val="28"/>
          <w:szCs w:val="28"/>
          <w:lang w:eastAsia="uk-UA"/>
        </w:rPr>
        <w:t>.</w:t>
      </w:r>
      <w:r w:rsidR="004A5ECC">
        <w:rPr>
          <w:rFonts w:ascii="Times New Roman" w:hAnsi="Times New Roman" w:cs="Times New Roman"/>
          <w:sz w:val="28"/>
          <w:szCs w:val="28"/>
          <w:lang w:eastAsia="uk-UA"/>
        </w:rPr>
        <w:t xml:space="preserve">        </w:t>
      </w:r>
    </w:p>
    <w:p w:rsidR="00460F75" w:rsidRPr="00A6293B" w:rsidRDefault="0024434A" w:rsidP="0024434A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 xml:space="preserve"> 1.3. </w:t>
      </w:r>
      <w:r w:rsidR="00E83306">
        <w:rPr>
          <w:rFonts w:ascii="Times New Roman" w:hAnsi="Times New Roman" w:cs="Times New Roman"/>
          <w:sz w:val="28"/>
          <w:szCs w:val="28"/>
          <w:lang w:eastAsia="uk-UA"/>
        </w:rPr>
        <w:t xml:space="preserve">В колонці </w:t>
      </w:r>
      <w:r w:rsidR="002466C4">
        <w:rPr>
          <w:rFonts w:ascii="Times New Roman" w:hAnsi="Times New Roman" w:cs="Times New Roman"/>
          <w:sz w:val="28"/>
          <w:szCs w:val="28"/>
          <w:lang w:eastAsia="uk-UA"/>
        </w:rPr>
        <w:t>5</w:t>
      </w:r>
      <w:r w:rsidR="00560B5F">
        <w:rPr>
          <w:rFonts w:ascii="Times New Roman" w:hAnsi="Times New Roman" w:cs="Times New Roman"/>
          <w:sz w:val="28"/>
          <w:szCs w:val="28"/>
          <w:lang w:eastAsia="uk-UA"/>
        </w:rPr>
        <w:t xml:space="preserve">, </w:t>
      </w:r>
      <w:r w:rsidR="00E83306">
        <w:rPr>
          <w:rFonts w:ascii="Times New Roman" w:hAnsi="Times New Roman" w:cs="Times New Roman"/>
          <w:sz w:val="28"/>
          <w:szCs w:val="28"/>
          <w:lang w:eastAsia="uk-UA"/>
        </w:rPr>
        <w:t>розділу 4.1.</w:t>
      </w:r>
      <w:r w:rsidR="00DF6659">
        <w:rPr>
          <w:rFonts w:ascii="Times New Roman" w:hAnsi="Times New Roman" w:cs="Times New Roman"/>
          <w:sz w:val="28"/>
          <w:szCs w:val="28"/>
          <w:lang w:eastAsia="uk-UA"/>
        </w:rPr>
        <w:t>4</w:t>
      </w:r>
      <w:r w:rsidR="00E83306" w:rsidRPr="00E83306">
        <w:rPr>
          <w:rFonts w:ascii="Times New Roman" w:hAnsi="Times New Roman" w:cs="Times New Roman"/>
          <w:sz w:val="28"/>
          <w:szCs w:val="28"/>
          <w:lang w:eastAsia="uk-UA"/>
        </w:rPr>
        <w:t xml:space="preserve"> «</w:t>
      </w:r>
      <w:r w:rsidR="00DF6659" w:rsidRPr="005F6D2E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Надання матеріальної допомоги військовослужбовцям Збройних Сил України, які зареєстровані та проживають на території Переяславської міської територіальної громади, на лікування поранень/травм різного ступеня тяжкості та хвороб, отриманих під час виконання бойових завдань із захисту суверенітету, незалежності та </w:t>
      </w:r>
      <w:r w:rsidR="00DF6659" w:rsidRPr="005F6D2E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lastRenderedPageBreak/>
        <w:t>територіальної цілісності України</w:t>
      </w:r>
      <w:r w:rsidR="00E83306" w:rsidRPr="00E83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» </w:t>
      </w:r>
      <w:r w:rsidR="00E83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таблиці </w:t>
      </w:r>
      <w:r w:rsidR="00E83306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IV</w:t>
      </w:r>
      <w:r w:rsidR="00E83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«Заходи щодо виконання програми» цифру «</w:t>
      </w:r>
      <w:r w:rsidR="00560B5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330</w:t>
      </w:r>
      <w:r w:rsidR="00E83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0,0» замінити на цифру «</w:t>
      </w:r>
      <w:r w:rsidR="00560B5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37</w:t>
      </w:r>
      <w:r w:rsidR="00E83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00,0»</w:t>
      </w:r>
      <w:r w:rsidR="00232E89">
        <w:rPr>
          <w:rFonts w:ascii="Times New Roman" w:eastAsiaTheme="minorEastAsia" w:hAnsi="Times New Roman" w:cs="Times New Roman"/>
          <w:sz w:val="28"/>
          <w:szCs w:val="28"/>
          <w:lang w:eastAsia="uk-UA"/>
        </w:rPr>
        <w:t>.</w:t>
      </w:r>
      <w:r w:rsidR="00460F75">
        <w:rPr>
          <w:rFonts w:ascii="Times New Roman" w:hAnsi="Times New Roman" w:cs="Times New Roman"/>
          <w:sz w:val="28"/>
          <w:szCs w:val="28"/>
          <w:lang w:eastAsia="uk-UA"/>
        </w:rPr>
        <w:t xml:space="preserve">         </w:t>
      </w:r>
    </w:p>
    <w:p w:rsidR="005F6D2E" w:rsidRPr="005F6D2E" w:rsidRDefault="00460F75" w:rsidP="00560B5F">
      <w:pPr>
        <w:spacing w:after="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 xml:space="preserve">        </w:t>
      </w:r>
      <w:r w:rsidR="005F6D2E" w:rsidRPr="005F6D2E">
        <w:rPr>
          <w:rFonts w:ascii="Times New Roman" w:eastAsiaTheme="minorEastAsia" w:hAnsi="Times New Roman" w:cs="Times New Roman"/>
          <w:sz w:val="28"/>
          <w:szCs w:val="28"/>
          <w:lang w:val="ru-RU" w:eastAsia="uk-UA"/>
        </w:rPr>
        <w:t>2</w:t>
      </w:r>
      <w:r w:rsidR="005F6D2E" w:rsidRPr="005F6D2E">
        <w:rPr>
          <w:rFonts w:ascii="Times New Roman" w:eastAsiaTheme="minorEastAsia" w:hAnsi="Times New Roman" w:cs="Times New Roman"/>
          <w:sz w:val="28"/>
          <w:szCs w:val="28"/>
          <w:lang w:eastAsia="uk-UA"/>
        </w:rPr>
        <w:t xml:space="preserve">. Таблицю </w:t>
      </w:r>
      <w:r w:rsidR="005F6D2E" w:rsidRPr="005F6D2E">
        <w:rPr>
          <w:rFonts w:ascii="Times New Roman" w:eastAsiaTheme="minorEastAsia" w:hAnsi="Times New Roman" w:cs="Times New Roman"/>
          <w:sz w:val="28"/>
          <w:szCs w:val="28"/>
          <w:lang w:val="en-US" w:eastAsia="uk-UA"/>
        </w:rPr>
        <w:t>IV</w:t>
      </w:r>
      <w:r w:rsidR="005F6D2E" w:rsidRPr="005F6D2E">
        <w:rPr>
          <w:rFonts w:ascii="Times New Roman" w:eastAsiaTheme="minorEastAsia" w:hAnsi="Times New Roman" w:cs="Times New Roman"/>
          <w:sz w:val="28"/>
          <w:szCs w:val="28"/>
          <w:lang w:eastAsia="uk-UA"/>
        </w:rPr>
        <w:t xml:space="preserve"> «Заходи щодо виконання Програми» комплексної програми «Турбота» Переяславської міської територіальної громади на 2025-2027 роки викласти в новій редакції згідно з Додатком</w:t>
      </w:r>
      <w:r w:rsidR="00783748">
        <w:rPr>
          <w:rFonts w:ascii="Times New Roman" w:eastAsiaTheme="minorEastAsia" w:hAnsi="Times New Roman" w:cs="Times New Roman"/>
          <w:sz w:val="28"/>
          <w:szCs w:val="28"/>
          <w:lang w:eastAsia="uk-UA"/>
        </w:rPr>
        <w:t xml:space="preserve"> </w:t>
      </w:r>
      <w:r w:rsidR="00EB48BC">
        <w:rPr>
          <w:rFonts w:ascii="Times New Roman" w:eastAsiaTheme="minorEastAsia" w:hAnsi="Times New Roman" w:cs="Times New Roman"/>
          <w:sz w:val="28"/>
          <w:szCs w:val="28"/>
          <w:lang w:eastAsia="uk-UA"/>
        </w:rPr>
        <w:t>2</w:t>
      </w:r>
      <w:r w:rsidR="005F6D2E" w:rsidRPr="005F6D2E">
        <w:rPr>
          <w:rFonts w:ascii="Times New Roman" w:eastAsiaTheme="minorEastAsia" w:hAnsi="Times New Roman" w:cs="Times New Roman"/>
          <w:sz w:val="28"/>
          <w:szCs w:val="28"/>
          <w:lang w:eastAsia="uk-UA"/>
        </w:rPr>
        <w:t xml:space="preserve"> (додається).</w:t>
      </w:r>
    </w:p>
    <w:p w:rsidR="005F6D2E" w:rsidRPr="005F6D2E" w:rsidRDefault="005F6D2E" w:rsidP="005F6D2E">
      <w:pPr>
        <w:tabs>
          <w:tab w:val="left" w:pos="851"/>
        </w:tabs>
        <w:spacing w:after="0" w:line="0" w:lineRule="atLeast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uk-UA"/>
        </w:rPr>
      </w:pPr>
      <w:r w:rsidRPr="005F6D2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3. Фінансовому управлінню Переяславської міської ради забезпечити   фінансування витрат, передбачених Програмою «Турбота».</w:t>
      </w:r>
    </w:p>
    <w:p w:rsidR="005F6D2E" w:rsidRPr="005F6D2E" w:rsidRDefault="005F6D2E" w:rsidP="005F6D2E">
      <w:pPr>
        <w:spacing w:after="0" w:line="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5F6D2E">
        <w:rPr>
          <w:rFonts w:ascii="Times New Roman" w:eastAsia="Times New Roman" w:hAnsi="Times New Roman" w:cs="Times New Roman"/>
          <w:sz w:val="28"/>
          <w:szCs w:val="28"/>
          <w:lang w:eastAsia="uk-UA"/>
        </w:rPr>
        <w:t>4. Відповідальність за виконання цього рішення покласти на заступника міського голови з  питань діяльності виконавчих органів ради Оксану СТЕПАНЕНКО.</w:t>
      </w:r>
    </w:p>
    <w:p w:rsidR="005F6D2E" w:rsidRPr="005F6D2E" w:rsidRDefault="005F6D2E" w:rsidP="005F6D2E">
      <w:pPr>
        <w:spacing w:after="0" w:line="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5F6D2E">
        <w:rPr>
          <w:rFonts w:ascii="Times New Roman" w:eastAsia="Times New Roman" w:hAnsi="Times New Roman" w:cs="Times New Roman"/>
          <w:sz w:val="28"/>
          <w:szCs w:val="28"/>
          <w:lang w:eastAsia="uk-UA"/>
        </w:rPr>
        <w:t>5. Контроль за виконанням цього рішення покласти на комісію з питань бюджету та фінансів і комісію з питань освіти, культури, роботи з молоддю, фізкультури та спорту, соціального захисту населення та  охорони здоров’я.</w:t>
      </w:r>
    </w:p>
    <w:p w:rsidR="005F6D2E" w:rsidRPr="005F6D2E" w:rsidRDefault="005F6D2E" w:rsidP="005F6D2E">
      <w:pPr>
        <w:tabs>
          <w:tab w:val="left" w:pos="142"/>
        </w:tabs>
        <w:spacing w:after="0" w:line="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5F6D2E" w:rsidRPr="005F6D2E" w:rsidRDefault="005F6D2E" w:rsidP="005F6D2E">
      <w:pPr>
        <w:tabs>
          <w:tab w:val="left" w:pos="567"/>
        </w:tabs>
        <w:spacing w:after="0" w:line="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5F6D2E" w:rsidRPr="005F6D2E" w:rsidRDefault="005F6D2E" w:rsidP="005F6D2E">
      <w:pPr>
        <w:spacing w:after="0" w:line="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5F6D2E" w:rsidRPr="005F6D2E" w:rsidRDefault="005F6D2E" w:rsidP="005F6D2E">
      <w:pPr>
        <w:spacing w:after="0" w:line="0" w:lineRule="atLeast"/>
        <w:jc w:val="both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 w:rsidRPr="005F6D2E">
        <w:rPr>
          <w:rFonts w:ascii="Times New Roman" w:eastAsiaTheme="minorEastAsia" w:hAnsi="Times New Roman"/>
          <w:b/>
          <w:sz w:val="28"/>
          <w:szCs w:val="28"/>
          <w:lang w:eastAsia="ru-RU"/>
        </w:rPr>
        <w:t>Міський голова</w:t>
      </w:r>
      <w:r w:rsidRPr="005F6D2E">
        <w:rPr>
          <w:rFonts w:ascii="Times New Roman" w:eastAsiaTheme="minorEastAsia" w:hAnsi="Times New Roman"/>
          <w:b/>
          <w:sz w:val="28"/>
          <w:szCs w:val="28"/>
          <w:lang w:eastAsia="ru-RU"/>
        </w:rPr>
        <w:tab/>
      </w:r>
      <w:r w:rsidRPr="005F6D2E">
        <w:rPr>
          <w:rFonts w:ascii="Times New Roman" w:eastAsiaTheme="minorEastAsia" w:hAnsi="Times New Roman"/>
          <w:b/>
          <w:sz w:val="28"/>
          <w:szCs w:val="28"/>
          <w:lang w:eastAsia="ru-RU"/>
        </w:rPr>
        <w:tab/>
      </w:r>
      <w:r w:rsidRPr="005F6D2E">
        <w:rPr>
          <w:rFonts w:ascii="Times New Roman" w:eastAsiaTheme="minorEastAsia" w:hAnsi="Times New Roman"/>
          <w:b/>
          <w:sz w:val="28"/>
          <w:szCs w:val="28"/>
          <w:lang w:eastAsia="ru-RU"/>
        </w:rPr>
        <w:tab/>
      </w:r>
      <w:r w:rsidRPr="005F6D2E">
        <w:rPr>
          <w:rFonts w:ascii="Times New Roman" w:eastAsiaTheme="minorEastAsia" w:hAnsi="Times New Roman"/>
          <w:b/>
          <w:sz w:val="28"/>
          <w:szCs w:val="28"/>
          <w:lang w:eastAsia="ru-RU"/>
        </w:rPr>
        <w:tab/>
      </w:r>
      <w:r w:rsidRPr="005F6D2E">
        <w:rPr>
          <w:rFonts w:ascii="Times New Roman" w:eastAsiaTheme="minorEastAsia" w:hAnsi="Times New Roman"/>
          <w:b/>
          <w:sz w:val="28"/>
          <w:szCs w:val="28"/>
          <w:lang w:eastAsia="ru-RU"/>
        </w:rPr>
        <w:tab/>
      </w:r>
      <w:r w:rsidRPr="005F6D2E">
        <w:rPr>
          <w:rFonts w:ascii="Times New Roman" w:eastAsiaTheme="minorEastAsia" w:hAnsi="Times New Roman"/>
          <w:b/>
          <w:sz w:val="28"/>
          <w:szCs w:val="28"/>
          <w:lang w:eastAsia="ru-RU"/>
        </w:rPr>
        <w:tab/>
      </w:r>
      <w:r w:rsidRPr="005F6D2E">
        <w:rPr>
          <w:rFonts w:ascii="Times New Roman" w:eastAsiaTheme="minorEastAsia" w:hAnsi="Times New Roman"/>
          <w:b/>
          <w:sz w:val="28"/>
          <w:szCs w:val="28"/>
          <w:lang w:eastAsia="ru-RU"/>
        </w:rPr>
        <w:tab/>
        <w:t xml:space="preserve">        </w:t>
      </w:r>
      <w:proofErr w:type="spellStart"/>
      <w:r w:rsidRPr="005F6D2E">
        <w:rPr>
          <w:rFonts w:ascii="Times New Roman" w:eastAsiaTheme="minorEastAsia" w:hAnsi="Times New Roman"/>
          <w:b/>
          <w:sz w:val="28"/>
          <w:szCs w:val="28"/>
          <w:lang w:eastAsia="ru-RU"/>
        </w:rPr>
        <w:t>Вячеслав</w:t>
      </w:r>
      <w:proofErr w:type="spellEnd"/>
      <w:r w:rsidRPr="005F6D2E"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 САУЛКО</w:t>
      </w:r>
    </w:p>
    <w:p w:rsidR="005F6D2E" w:rsidRPr="005F6D2E" w:rsidRDefault="005F6D2E" w:rsidP="005F6D2E">
      <w:pPr>
        <w:tabs>
          <w:tab w:val="left" w:pos="567"/>
          <w:tab w:val="left" w:pos="7020"/>
          <w:tab w:val="left" w:pos="7938"/>
          <w:tab w:val="left" w:pos="8080"/>
          <w:tab w:val="left" w:pos="8222"/>
        </w:tabs>
        <w:spacing w:after="0" w:line="0" w:lineRule="atLeast"/>
        <w:rPr>
          <w:rFonts w:ascii="Times New Roman" w:eastAsiaTheme="minorEastAsia" w:hAnsi="Times New Roman"/>
          <w:b/>
          <w:sz w:val="28"/>
          <w:szCs w:val="28"/>
          <w:lang w:eastAsia="ru-RU"/>
        </w:rPr>
      </w:pPr>
    </w:p>
    <w:p w:rsidR="005F6D2E" w:rsidRPr="005F6D2E" w:rsidRDefault="005F6D2E" w:rsidP="005F6D2E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  <w:bookmarkStart w:id="1" w:name="_Hlk118296273"/>
    </w:p>
    <w:p w:rsidR="005F6D2E" w:rsidRPr="005F6D2E" w:rsidRDefault="005F6D2E" w:rsidP="005F6D2E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</w:p>
    <w:p w:rsidR="005F6D2E" w:rsidRPr="005F6D2E" w:rsidRDefault="005F6D2E" w:rsidP="005F6D2E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</w:p>
    <w:p w:rsidR="005F6D2E" w:rsidRPr="005F6D2E" w:rsidRDefault="005F6D2E" w:rsidP="005F6D2E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</w:p>
    <w:p w:rsidR="005F6D2E" w:rsidRPr="005F6D2E" w:rsidRDefault="005F6D2E" w:rsidP="005F6D2E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</w:p>
    <w:p w:rsidR="005F6D2E" w:rsidRPr="005F6D2E" w:rsidRDefault="005F6D2E" w:rsidP="005F6D2E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</w:p>
    <w:p w:rsidR="005F6D2E" w:rsidRPr="005F6D2E" w:rsidRDefault="005F6D2E" w:rsidP="005F6D2E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</w:p>
    <w:p w:rsidR="005F6D2E" w:rsidRDefault="005F6D2E" w:rsidP="005F6D2E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</w:p>
    <w:p w:rsidR="00460F75" w:rsidRDefault="00460F75" w:rsidP="005F6D2E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</w:p>
    <w:p w:rsidR="00460F75" w:rsidRDefault="00460F75" w:rsidP="005F6D2E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</w:p>
    <w:p w:rsidR="00460F75" w:rsidRDefault="00460F75" w:rsidP="005F6D2E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</w:p>
    <w:p w:rsidR="00460F75" w:rsidRDefault="00460F75" w:rsidP="005F6D2E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</w:p>
    <w:p w:rsidR="00460F75" w:rsidRDefault="00460F75" w:rsidP="005F6D2E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</w:p>
    <w:p w:rsidR="00460F75" w:rsidRDefault="00460F75" w:rsidP="005F6D2E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</w:p>
    <w:p w:rsidR="00460F75" w:rsidRDefault="00460F75" w:rsidP="005F6D2E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</w:p>
    <w:p w:rsidR="00460F75" w:rsidRDefault="00460F75" w:rsidP="005F6D2E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</w:p>
    <w:p w:rsidR="00460F75" w:rsidRDefault="00460F75" w:rsidP="005F6D2E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</w:p>
    <w:p w:rsidR="00460F75" w:rsidRDefault="00460F75" w:rsidP="005F6D2E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</w:p>
    <w:p w:rsidR="00460F75" w:rsidRDefault="00460F75" w:rsidP="005F6D2E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</w:p>
    <w:p w:rsidR="00460F75" w:rsidRDefault="00460F75" w:rsidP="005F6D2E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</w:p>
    <w:p w:rsidR="00460F75" w:rsidRDefault="00460F75" w:rsidP="005F6D2E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</w:p>
    <w:p w:rsidR="00460F75" w:rsidRDefault="00460F75" w:rsidP="005F6D2E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</w:p>
    <w:p w:rsidR="00460F75" w:rsidRDefault="00460F75" w:rsidP="005F6D2E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</w:p>
    <w:p w:rsidR="00460F75" w:rsidRDefault="00460F75" w:rsidP="005F6D2E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</w:p>
    <w:p w:rsidR="00460F75" w:rsidRDefault="00460F75" w:rsidP="005F6D2E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</w:p>
    <w:p w:rsidR="00460F75" w:rsidRDefault="00460F75" w:rsidP="005F6D2E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</w:p>
    <w:p w:rsidR="00460F75" w:rsidRDefault="00460F75" w:rsidP="005F6D2E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</w:p>
    <w:p w:rsidR="00460F75" w:rsidRDefault="00460F75" w:rsidP="005F6D2E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</w:p>
    <w:p w:rsidR="00460F75" w:rsidRDefault="00460F75" w:rsidP="005F6D2E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</w:p>
    <w:p w:rsidR="00460F75" w:rsidRDefault="00460F75" w:rsidP="005F6D2E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</w:p>
    <w:p w:rsidR="00460F75" w:rsidRDefault="00460F75" w:rsidP="005F6D2E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</w:p>
    <w:p w:rsidR="00DF6659" w:rsidRDefault="00DF6659" w:rsidP="005F6D2E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</w:p>
    <w:p w:rsidR="005F6D2E" w:rsidRPr="005F6D2E" w:rsidRDefault="005F6D2E" w:rsidP="005F6D2E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  <w:r w:rsidRPr="005F6D2E">
        <w:rPr>
          <w:rFonts w:ascii="Times New Roman" w:hAnsi="Times New Roman"/>
          <w:sz w:val="24"/>
          <w:szCs w:val="24"/>
        </w:rPr>
        <w:lastRenderedPageBreak/>
        <w:t xml:space="preserve">Додаток </w:t>
      </w:r>
      <w:r w:rsidR="00466469">
        <w:rPr>
          <w:rFonts w:ascii="Times New Roman" w:hAnsi="Times New Roman"/>
          <w:sz w:val="24"/>
          <w:szCs w:val="24"/>
        </w:rPr>
        <w:t>1</w:t>
      </w:r>
    </w:p>
    <w:p w:rsidR="005F6D2E" w:rsidRPr="005F6D2E" w:rsidRDefault="005F6D2E" w:rsidP="005F6D2E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  <w:r w:rsidRPr="005F6D2E">
        <w:rPr>
          <w:rFonts w:ascii="Times New Roman" w:hAnsi="Times New Roman"/>
          <w:sz w:val="24"/>
          <w:szCs w:val="24"/>
        </w:rPr>
        <w:t xml:space="preserve">до рішення </w:t>
      </w:r>
    </w:p>
    <w:p w:rsidR="005F6D2E" w:rsidRPr="005F6D2E" w:rsidRDefault="005F6D2E" w:rsidP="005F6D2E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  <w:r w:rsidRPr="005F6D2E">
        <w:rPr>
          <w:rFonts w:ascii="Times New Roman" w:hAnsi="Times New Roman"/>
          <w:sz w:val="24"/>
          <w:szCs w:val="24"/>
        </w:rPr>
        <w:t>Переяславської міської ради</w:t>
      </w:r>
    </w:p>
    <w:bookmarkEnd w:id="1"/>
    <w:p w:rsidR="0008213E" w:rsidRPr="001C54EC" w:rsidRDefault="0008213E" w:rsidP="0008213E">
      <w:pPr>
        <w:spacing w:after="0" w:line="240" w:lineRule="auto"/>
        <w:ind w:firstLine="5954"/>
        <w:rPr>
          <w:rFonts w:ascii="Times New Roman" w:hAnsi="Times New Roman"/>
          <w:sz w:val="24"/>
          <w:szCs w:val="24"/>
          <w:u w:val="single"/>
        </w:rPr>
      </w:pPr>
      <w:r w:rsidRPr="001C54EC">
        <w:rPr>
          <w:rFonts w:ascii="Times New Roman" w:hAnsi="Times New Roman"/>
          <w:sz w:val="24"/>
          <w:szCs w:val="24"/>
          <w:u w:val="single"/>
        </w:rPr>
        <w:t xml:space="preserve">від </w:t>
      </w:r>
      <w:r w:rsidR="001C54EC" w:rsidRPr="001C54EC">
        <w:rPr>
          <w:rFonts w:ascii="Times New Roman" w:hAnsi="Times New Roman"/>
          <w:sz w:val="24"/>
          <w:szCs w:val="24"/>
          <w:u w:val="single"/>
        </w:rPr>
        <w:t>25.12.2025 р.</w:t>
      </w:r>
      <w:r w:rsidRPr="001C54EC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1C54EC">
        <w:rPr>
          <w:rFonts w:ascii="Times New Roman" w:hAnsi="Times New Roman"/>
          <w:bCs/>
          <w:sz w:val="24"/>
          <w:szCs w:val="24"/>
          <w:u w:val="single"/>
        </w:rPr>
        <w:t>№</w:t>
      </w:r>
      <w:r w:rsidR="001C54EC" w:rsidRPr="001C54EC">
        <w:rPr>
          <w:rFonts w:ascii="Times New Roman" w:hAnsi="Times New Roman"/>
          <w:bCs/>
          <w:sz w:val="24"/>
          <w:szCs w:val="24"/>
          <w:u w:val="single"/>
        </w:rPr>
        <w:t xml:space="preserve"> </w:t>
      </w:r>
      <w:r w:rsidR="001C54EC" w:rsidRPr="001C54EC">
        <w:rPr>
          <w:rFonts w:ascii="Times New Roman" w:eastAsiaTheme="minorEastAsia" w:hAnsi="Times New Roman"/>
          <w:sz w:val="24"/>
          <w:szCs w:val="24"/>
          <w:u w:val="single"/>
          <w:lang w:eastAsia="uk-UA"/>
        </w:rPr>
        <w:t xml:space="preserve">03п-114-VIII  </w:t>
      </w:r>
    </w:p>
    <w:p w:rsidR="005F6D2E" w:rsidRPr="005F6D2E" w:rsidRDefault="005F6D2E" w:rsidP="005F6D2E">
      <w:pPr>
        <w:spacing w:after="0" w:line="240" w:lineRule="auto"/>
        <w:ind w:firstLine="5670"/>
        <w:rPr>
          <w:rFonts w:ascii="Times New Roman" w:hAnsi="Times New Roman"/>
          <w:sz w:val="24"/>
          <w:szCs w:val="24"/>
        </w:rPr>
      </w:pPr>
    </w:p>
    <w:p w:rsidR="005F6D2E" w:rsidRPr="005F6D2E" w:rsidRDefault="005F6D2E" w:rsidP="005F6D2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F6D2E" w:rsidRPr="005F6D2E" w:rsidRDefault="005F6D2E" w:rsidP="005F6D2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F6D2E">
        <w:rPr>
          <w:rFonts w:ascii="Times New Roman" w:hAnsi="Times New Roman"/>
          <w:b/>
          <w:sz w:val="28"/>
          <w:szCs w:val="28"/>
          <w:lang w:val="en-US"/>
        </w:rPr>
        <w:t>IV</w:t>
      </w:r>
      <w:r w:rsidRPr="005F6D2E">
        <w:rPr>
          <w:rFonts w:ascii="Times New Roman" w:hAnsi="Times New Roman"/>
          <w:b/>
          <w:sz w:val="28"/>
          <w:szCs w:val="28"/>
        </w:rPr>
        <w:t>. Заходи щодо виконання Програми</w:t>
      </w:r>
    </w:p>
    <w:p w:rsidR="005F6D2E" w:rsidRPr="005F6D2E" w:rsidRDefault="005F6D2E" w:rsidP="005F6D2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0583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2552"/>
        <w:gridCol w:w="991"/>
        <w:gridCol w:w="993"/>
        <w:gridCol w:w="1134"/>
        <w:gridCol w:w="1134"/>
        <w:gridCol w:w="852"/>
        <w:gridCol w:w="262"/>
        <w:gridCol w:w="1956"/>
      </w:tblGrid>
      <w:tr w:rsidR="005F6D2E" w:rsidRPr="005F6D2E" w:rsidTr="006E430A">
        <w:trPr>
          <w:trHeight w:val="150"/>
        </w:trPr>
        <w:tc>
          <w:tcPr>
            <w:tcW w:w="709" w:type="dxa"/>
            <w:vMerge w:val="restart"/>
            <w:shd w:val="clear" w:color="auto" w:fill="auto"/>
          </w:tcPr>
          <w:p w:rsidR="005F6D2E" w:rsidRPr="005F6D2E" w:rsidRDefault="005F6D2E" w:rsidP="005F6D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6D2E">
              <w:rPr>
                <w:rFonts w:ascii="Times New Roman" w:hAnsi="Times New Roman"/>
                <w:sz w:val="20"/>
                <w:szCs w:val="20"/>
              </w:rPr>
              <w:t>№ з/п</w:t>
            </w:r>
          </w:p>
        </w:tc>
        <w:tc>
          <w:tcPr>
            <w:tcW w:w="2552" w:type="dxa"/>
            <w:vMerge w:val="restart"/>
            <w:shd w:val="clear" w:color="auto" w:fill="auto"/>
          </w:tcPr>
          <w:p w:rsidR="005F6D2E" w:rsidRPr="005F6D2E" w:rsidRDefault="005F6D2E" w:rsidP="005F6D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6D2E">
              <w:rPr>
                <w:rFonts w:ascii="Times New Roman" w:hAnsi="Times New Roman"/>
                <w:sz w:val="20"/>
                <w:szCs w:val="20"/>
              </w:rPr>
              <w:t xml:space="preserve">Перелік заходів </w:t>
            </w:r>
          </w:p>
        </w:tc>
        <w:tc>
          <w:tcPr>
            <w:tcW w:w="991" w:type="dxa"/>
            <w:vMerge w:val="restart"/>
            <w:shd w:val="clear" w:color="auto" w:fill="auto"/>
          </w:tcPr>
          <w:p w:rsidR="005F6D2E" w:rsidRPr="005F6D2E" w:rsidRDefault="005F6D2E" w:rsidP="005F6D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6D2E">
              <w:rPr>
                <w:rFonts w:ascii="Times New Roman" w:hAnsi="Times New Roman"/>
                <w:sz w:val="20"/>
                <w:szCs w:val="20"/>
              </w:rPr>
              <w:t>Виконавці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F6D2E" w:rsidRPr="005F6D2E" w:rsidRDefault="005F6D2E" w:rsidP="005F6D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6D2E">
              <w:rPr>
                <w:rFonts w:ascii="Times New Roman" w:hAnsi="Times New Roman"/>
                <w:sz w:val="20"/>
                <w:szCs w:val="20"/>
              </w:rPr>
              <w:t>Джерела фінансування</w:t>
            </w:r>
          </w:p>
        </w:tc>
        <w:tc>
          <w:tcPr>
            <w:tcW w:w="3382" w:type="dxa"/>
            <w:gridSpan w:val="4"/>
            <w:shd w:val="clear" w:color="auto" w:fill="auto"/>
          </w:tcPr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6D2E">
              <w:rPr>
                <w:rFonts w:ascii="Times New Roman" w:hAnsi="Times New Roman"/>
                <w:sz w:val="20"/>
                <w:szCs w:val="20"/>
              </w:rPr>
              <w:t>Орієнтовні обсяги фінансування,</w:t>
            </w:r>
          </w:p>
          <w:p w:rsidR="005F6D2E" w:rsidRPr="005F6D2E" w:rsidRDefault="005F6D2E" w:rsidP="005F6D2E">
            <w:pPr>
              <w:spacing w:after="0" w:line="240" w:lineRule="auto"/>
              <w:jc w:val="center"/>
            </w:pPr>
            <w:r w:rsidRPr="005F6D2E">
              <w:rPr>
                <w:rFonts w:ascii="Times New Roman" w:hAnsi="Times New Roman"/>
                <w:sz w:val="20"/>
                <w:szCs w:val="20"/>
              </w:rPr>
              <w:t>тис. грн.</w:t>
            </w:r>
          </w:p>
        </w:tc>
        <w:tc>
          <w:tcPr>
            <w:tcW w:w="1956" w:type="dxa"/>
            <w:vMerge w:val="restart"/>
            <w:shd w:val="clear" w:color="auto" w:fill="auto"/>
          </w:tcPr>
          <w:p w:rsidR="005F6D2E" w:rsidRPr="005F6D2E" w:rsidRDefault="005F6D2E" w:rsidP="005F6D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6D2E">
              <w:rPr>
                <w:rFonts w:ascii="Times New Roman" w:hAnsi="Times New Roman"/>
                <w:sz w:val="20"/>
                <w:szCs w:val="20"/>
              </w:rPr>
              <w:t>Очікуваний результат</w:t>
            </w:r>
          </w:p>
        </w:tc>
      </w:tr>
      <w:tr w:rsidR="005F6D2E" w:rsidRPr="005F6D2E" w:rsidTr="006E430A">
        <w:trPr>
          <w:trHeight w:val="131"/>
        </w:trPr>
        <w:tc>
          <w:tcPr>
            <w:tcW w:w="709" w:type="dxa"/>
            <w:vMerge/>
            <w:shd w:val="clear" w:color="auto" w:fill="auto"/>
          </w:tcPr>
          <w:p w:rsidR="005F6D2E" w:rsidRPr="005F6D2E" w:rsidRDefault="005F6D2E" w:rsidP="005F6D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5F6D2E" w:rsidRPr="005F6D2E" w:rsidRDefault="005F6D2E" w:rsidP="005F6D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1" w:type="dxa"/>
            <w:vMerge/>
            <w:shd w:val="clear" w:color="auto" w:fill="auto"/>
          </w:tcPr>
          <w:p w:rsidR="005F6D2E" w:rsidRPr="005F6D2E" w:rsidRDefault="005F6D2E" w:rsidP="005F6D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F6D2E" w:rsidRPr="005F6D2E" w:rsidRDefault="005F6D2E" w:rsidP="005F6D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82" w:type="dxa"/>
            <w:gridSpan w:val="4"/>
            <w:shd w:val="clear" w:color="auto" w:fill="auto"/>
          </w:tcPr>
          <w:p w:rsidR="005F6D2E" w:rsidRPr="005F6D2E" w:rsidRDefault="005F6D2E" w:rsidP="005F6D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6D2E">
              <w:rPr>
                <w:rFonts w:ascii="Times New Roman" w:hAnsi="Times New Roman"/>
                <w:sz w:val="20"/>
                <w:szCs w:val="20"/>
              </w:rPr>
              <w:t>Роки</w:t>
            </w:r>
          </w:p>
        </w:tc>
        <w:tc>
          <w:tcPr>
            <w:tcW w:w="1956" w:type="dxa"/>
            <w:vMerge/>
            <w:shd w:val="clear" w:color="auto" w:fill="auto"/>
          </w:tcPr>
          <w:p w:rsidR="005F6D2E" w:rsidRPr="005F6D2E" w:rsidRDefault="005F6D2E" w:rsidP="005F6D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6D2E" w:rsidRPr="005F6D2E" w:rsidTr="006E430A">
        <w:trPr>
          <w:trHeight w:val="223"/>
        </w:trPr>
        <w:tc>
          <w:tcPr>
            <w:tcW w:w="709" w:type="dxa"/>
            <w:vMerge/>
            <w:shd w:val="clear" w:color="auto" w:fill="auto"/>
          </w:tcPr>
          <w:p w:rsidR="005F6D2E" w:rsidRPr="005F6D2E" w:rsidRDefault="005F6D2E" w:rsidP="005F6D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5F6D2E" w:rsidRPr="005F6D2E" w:rsidRDefault="005F6D2E" w:rsidP="005F6D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1" w:type="dxa"/>
            <w:vMerge/>
            <w:shd w:val="clear" w:color="auto" w:fill="auto"/>
          </w:tcPr>
          <w:p w:rsidR="005F6D2E" w:rsidRPr="005F6D2E" w:rsidRDefault="005F6D2E" w:rsidP="005F6D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F6D2E" w:rsidRPr="005F6D2E" w:rsidRDefault="005F6D2E" w:rsidP="005F6D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5F6D2E" w:rsidRPr="005F6D2E" w:rsidRDefault="005F6D2E" w:rsidP="005F6D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6D2E">
              <w:rPr>
                <w:rFonts w:ascii="Times New Roman" w:hAnsi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shd w:val="clear" w:color="auto" w:fill="auto"/>
          </w:tcPr>
          <w:p w:rsidR="005F6D2E" w:rsidRPr="005F6D2E" w:rsidRDefault="005F6D2E" w:rsidP="005F6D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6D2E">
              <w:rPr>
                <w:rFonts w:ascii="Times New Roman" w:hAnsi="Times New Roman"/>
                <w:sz w:val="20"/>
                <w:szCs w:val="20"/>
              </w:rPr>
              <w:t>2026</w:t>
            </w:r>
          </w:p>
        </w:tc>
        <w:tc>
          <w:tcPr>
            <w:tcW w:w="852" w:type="dxa"/>
            <w:tcBorders>
              <w:right w:val="nil"/>
            </w:tcBorders>
            <w:shd w:val="clear" w:color="auto" w:fill="auto"/>
          </w:tcPr>
          <w:p w:rsidR="005F6D2E" w:rsidRPr="005F6D2E" w:rsidRDefault="005F6D2E" w:rsidP="005F6D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6D2E">
              <w:rPr>
                <w:rFonts w:ascii="Times New Roman" w:hAnsi="Times New Roman"/>
                <w:sz w:val="20"/>
                <w:szCs w:val="20"/>
              </w:rPr>
              <w:t>2027</w:t>
            </w:r>
          </w:p>
        </w:tc>
        <w:tc>
          <w:tcPr>
            <w:tcW w:w="262" w:type="dxa"/>
            <w:tcBorders>
              <w:left w:val="nil"/>
            </w:tcBorders>
            <w:shd w:val="clear" w:color="auto" w:fill="auto"/>
          </w:tcPr>
          <w:p w:rsidR="005F6D2E" w:rsidRPr="005F6D2E" w:rsidRDefault="005F6D2E" w:rsidP="005F6D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</w:tcPr>
          <w:p w:rsidR="005F6D2E" w:rsidRPr="005F6D2E" w:rsidRDefault="005F6D2E" w:rsidP="005F6D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6D2E" w:rsidRPr="005F6D2E" w:rsidTr="006E430A">
        <w:trPr>
          <w:trHeight w:val="413"/>
        </w:trPr>
        <w:tc>
          <w:tcPr>
            <w:tcW w:w="709" w:type="dxa"/>
            <w:shd w:val="clear" w:color="auto" w:fill="auto"/>
          </w:tcPr>
          <w:p w:rsidR="005F6D2E" w:rsidRPr="005F6D2E" w:rsidRDefault="005F6D2E" w:rsidP="005F6D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6D2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552" w:type="dxa"/>
            <w:shd w:val="clear" w:color="auto" w:fill="auto"/>
          </w:tcPr>
          <w:p w:rsidR="005F6D2E" w:rsidRPr="005F6D2E" w:rsidRDefault="005F6D2E" w:rsidP="005F6D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6D2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91" w:type="dxa"/>
            <w:shd w:val="clear" w:color="auto" w:fill="auto"/>
          </w:tcPr>
          <w:p w:rsidR="005F6D2E" w:rsidRPr="005F6D2E" w:rsidRDefault="005F6D2E" w:rsidP="005F6D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6D2E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993" w:type="dxa"/>
            <w:shd w:val="clear" w:color="auto" w:fill="auto"/>
          </w:tcPr>
          <w:p w:rsidR="005F6D2E" w:rsidRPr="005F6D2E" w:rsidRDefault="005F6D2E" w:rsidP="005F6D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6D2E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5F6D2E" w:rsidRPr="005F6D2E" w:rsidRDefault="005F6D2E" w:rsidP="005F6D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6D2E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5F6D2E" w:rsidRPr="005F6D2E" w:rsidRDefault="005F6D2E" w:rsidP="005F6D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6D2E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852" w:type="dxa"/>
            <w:tcBorders>
              <w:right w:val="nil"/>
            </w:tcBorders>
            <w:shd w:val="clear" w:color="auto" w:fill="auto"/>
          </w:tcPr>
          <w:p w:rsidR="005F6D2E" w:rsidRPr="005F6D2E" w:rsidRDefault="005F6D2E" w:rsidP="005F6D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6D2E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62" w:type="dxa"/>
            <w:tcBorders>
              <w:left w:val="nil"/>
            </w:tcBorders>
            <w:shd w:val="clear" w:color="auto" w:fill="auto"/>
          </w:tcPr>
          <w:p w:rsidR="005F6D2E" w:rsidRPr="005F6D2E" w:rsidRDefault="005F6D2E" w:rsidP="005F6D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</w:tcPr>
          <w:p w:rsidR="005F6D2E" w:rsidRPr="005F6D2E" w:rsidRDefault="005F6D2E" w:rsidP="005F6D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6D2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DB1E1A" w:rsidRPr="005F6D2E" w:rsidTr="006E430A">
        <w:trPr>
          <w:trHeight w:val="413"/>
        </w:trPr>
        <w:tc>
          <w:tcPr>
            <w:tcW w:w="709" w:type="dxa"/>
            <w:shd w:val="clear" w:color="auto" w:fill="auto"/>
          </w:tcPr>
          <w:p w:rsidR="00DB1E1A" w:rsidRPr="006F78A7" w:rsidRDefault="00DB1E1A" w:rsidP="00DB1E1A">
            <w:pPr>
              <w:jc w:val="center"/>
              <w:rPr>
                <w:rFonts w:ascii="Times New Roman" w:hAnsi="Times New Roman"/>
              </w:rPr>
            </w:pPr>
            <w:r w:rsidRPr="006F78A7">
              <w:rPr>
                <w:rFonts w:ascii="Times New Roman" w:hAnsi="Times New Roman"/>
              </w:rPr>
              <w:t>4.1.3</w:t>
            </w:r>
          </w:p>
        </w:tc>
        <w:tc>
          <w:tcPr>
            <w:tcW w:w="2552" w:type="dxa"/>
            <w:shd w:val="clear" w:color="auto" w:fill="auto"/>
          </w:tcPr>
          <w:p w:rsidR="00DB1E1A" w:rsidRPr="006F78A7" w:rsidRDefault="00DB1E1A" w:rsidP="00DB1E1A">
            <w:pPr>
              <w:jc w:val="center"/>
              <w:rPr>
                <w:rFonts w:ascii="Times New Roman" w:hAnsi="Times New Roman"/>
              </w:rPr>
            </w:pPr>
            <w:r w:rsidRPr="006F78A7">
              <w:rPr>
                <w:rFonts w:ascii="Times New Roman" w:eastAsia="Times New Roman" w:hAnsi="Times New Roman" w:cs="Times New Roman"/>
                <w:bCs/>
                <w:lang w:eastAsia="ru-RU"/>
              </w:rPr>
              <w:t>Надання одноразової матеріальної допомоги на поховання жителів Переяславської міської територіальної громади, які померли (загинули) внаслідок поранення, контузії, каліцтва, одержаних на території проведення бойових дій, пов’язаних з військовою агресією Російської Федерації</w:t>
            </w:r>
            <w:r w:rsidRPr="006F78A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6F78A7">
              <w:rPr>
                <w:rFonts w:ascii="Times New Roman" w:eastAsia="Times New Roman" w:hAnsi="Times New Roman" w:cs="Times New Roman"/>
                <w:bCs/>
                <w:lang w:eastAsia="ru-RU"/>
              </w:rPr>
              <w:t>проти України.</w:t>
            </w:r>
          </w:p>
        </w:tc>
        <w:tc>
          <w:tcPr>
            <w:tcW w:w="991" w:type="dxa"/>
            <w:shd w:val="clear" w:color="auto" w:fill="auto"/>
          </w:tcPr>
          <w:p w:rsidR="00DB1E1A" w:rsidRPr="00CA195B" w:rsidRDefault="00DB1E1A" w:rsidP="00DB1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195B">
              <w:rPr>
                <w:rFonts w:ascii="Times New Roman" w:eastAsia="Times New Roman" w:hAnsi="Times New Roman" w:cs="Times New Roman"/>
                <w:lang w:eastAsia="ru-RU"/>
              </w:rPr>
              <w:t>УСЗН</w:t>
            </w:r>
          </w:p>
          <w:p w:rsidR="00DB1E1A" w:rsidRPr="006F78A7" w:rsidRDefault="00DB1E1A" w:rsidP="00DB1E1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  <w:shd w:val="clear" w:color="auto" w:fill="auto"/>
          </w:tcPr>
          <w:p w:rsidR="00DB1E1A" w:rsidRPr="00CA195B" w:rsidRDefault="00DB1E1A" w:rsidP="00DB1E1A">
            <w:pPr>
              <w:jc w:val="center"/>
              <w:rPr>
                <w:rFonts w:ascii="Times New Roman" w:hAnsi="Times New Roman"/>
              </w:rPr>
            </w:pPr>
            <w:r w:rsidRPr="00CA195B">
              <w:rPr>
                <w:rFonts w:ascii="Times New Roman" w:eastAsia="Times New Roman" w:hAnsi="Times New Roman" w:cs="Times New Roman"/>
                <w:bCs/>
                <w:lang w:eastAsia="ru-RU"/>
              </w:rPr>
              <w:t>Бюджет міської територіальної громади.</w:t>
            </w:r>
          </w:p>
        </w:tc>
        <w:tc>
          <w:tcPr>
            <w:tcW w:w="1134" w:type="dxa"/>
            <w:shd w:val="clear" w:color="auto" w:fill="auto"/>
          </w:tcPr>
          <w:p w:rsidR="00DB1E1A" w:rsidRPr="006F78A7" w:rsidRDefault="00DB1E1A" w:rsidP="00DB1E1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700,0</w:t>
            </w:r>
          </w:p>
        </w:tc>
        <w:tc>
          <w:tcPr>
            <w:tcW w:w="1134" w:type="dxa"/>
            <w:shd w:val="clear" w:color="auto" w:fill="auto"/>
          </w:tcPr>
          <w:p w:rsidR="00DB1E1A" w:rsidRPr="006F78A7" w:rsidRDefault="00DB1E1A" w:rsidP="00DB1E1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1500,0</w:t>
            </w:r>
          </w:p>
        </w:tc>
        <w:tc>
          <w:tcPr>
            <w:tcW w:w="852" w:type="dxa"/>
            <w:tcBorders>
              <w:right w:val="nil"/>
            </w:tcBorders>
            <w:shd w:val="clear" w:color="auto" w:fill="auto"/>
          </w:tcPr>
          <w:p w:rsidR="00DB1E1A" w:rsidRPr="006F78A7" w:rsidRDefault="00DB1E1A" w:rsidP="00DB1E1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1500,0</w:t>
            </w:r>
          </w:p>
        </w:tc>
        <w:tc>
          <w:tcPr>
            <w:tcW w:w="262" w:type="dxa"/>
            <w:tcBorders>
              <w:left w:val="nil"/>
            </w:tcBorders>
            <w:shd w:val="clear" w:color="auto" w:fill="auto"/>
          </w:tcPr>
          <w:p w:rsidR="00DB1E1A" w:rsidRPr="006F78A7" w:rsidRDefault="00DB1E1A" w:rsidP="00DB1E1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56" w:type="dxa"/>
            <w:shd w:val="clear" w:color="auto" w:fill="auto"/>
          </w:tcPr>
          <w:p w:rsidR="00DB1E1A" w:rsidRPr="00DB1E1A" w:rsidRDefault="00DB1E1A" w:rsidP="00DB1E1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1E1A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У разі звернення на поховання  виплачується   20 000 грн.  одноразової матеріальної допомоги.  </w:t>
            </w:r>
          </w:p>
        </w:tc>
      </w:tr>
      <w:tr w:rsidR="00DB1E1A" w:rsidRPr="005F6D2E" w:rsidTr="00DF6659">
        <w:trPr>
          <w:trHeight w:val="4898"/>
        </w:trPr>
        <w:tc>
          <w:tcPr>
            <w:tcW w:w="709" w:type="dxa"/>
            <w:shd w:val="clear" w:color="auto" w:fill="auto"/>
          </w:tcPr>
          <w:p w:rsidR="00DB1E1A" w:rsidRPr="005F6D2E" w:rsidRDefault="00DB1E1A" w:rsidP="00DB1E1A">
            <w:pPr>
              <w:ind w:right="-104"/>
              <w:rPr>
                <w:rFonts w:ascii="Times New Roman" w:hAnsi="Times New Roman"/>
                <w:highlight w:val="yellow"/>
              </w:rPr>
            </w:pPr>
            <w:r w:rsidRPr="00536BA7">
              <w:rPr>
                <w:rFonts w:ascii="Times New Roman" w:hAnsi="Times New Roman"/>
              </w:rPr>
              <w:t>4.1.4</w:t>
            </w:r>
          </w:p>
        </w:tc>
        <w:tc>
          <w:tcPr>
            <w:tcW w:w="2552" w:type="dxa"/>
            <w:shd w:val="clear" w:color="auto" w:fill="auto"/>
          </w:tcPr>
          <w:p w:rsidR="00DB1E1A" w:rsidRPr="007C7264" w:rsidRDefault="00DB1E1A" w:rsidP="00DB1E1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C7264">
              <w:rPr>
                <w:rFonts w:ascii="Times New Roman" w:eastAsia="Times New Roman" w:hAnsi="Times New Roman" w:cs="Times New Roman"/>
                <w:bCs/>
                <w:lang w:eastAsia="ru-RU"/>
              </w:rPr>
              <w:t>Надання матеріальної допомоги військовослужбовцям Збройних Сил України, які зареєстровані та проживають на території Переяславської міської територіальної громади, на лікування поранень/травм різного ступеня тяжкості та хвороб, отриманих під час виконання бойових завдань із захисту суверенітету, незалежності та територіальної цілісності України.</w:t>
            </w:r>
          </w:p>
        </w:tc>
        <w:tc>
          <w:tcPr>
            <w:tcW w:w="991" w:type="dxa"/>
            <w:shd w:val="clear" w:color="auto" w:fill="auto"/>
          </w:tcPr>
          <w:p w:rsidR="00DB1E1A" w:rsidRPr="005F6D2E" w:rsidRDefault="00DB1E1A" w:rsidP="00DB1E1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6BA7">
              <w:rPr>
                <w:rFonts w:ascii="Times New Roman" w:hAnsi="Times New Roman"/>
              </w:rPr>
              <w:t>Міська рада, УСЗН</w:t>
            </w:r>
          </w:p>
        </w:tc>
        <w:tc>
          <w:tcPr>
            <w:tcW w:w="993" w:type="dxa"/>
            <w:shd w:val="clear" w:color="auto" w:fill="auto"/>
          </w:tcPr>
          <w:p w:rsidR="00DB1E1A" w:rsidRPr="005F6D2E" w:rsidRDefault="00DB1E1A" w:rsidP="00DB1E1A">
            <w:pPr>
              <w:ind w:left="-110" w:right="-107"/>
              <w:jc w:val="center"/>
              <w:rPr>
                <w:rFonts w:ascii="Times New Roman" w:hAnsi="Times New Roman"/>
              </w:rPr>
            </w:pPr>
            <w:r w:rsidRPr="005F6D2E">
              <w:rPr>
                <w:rFonts w:ascii="Times New Roman" w:eastAsia="Times New Roman" w:hAnsi="Times New Roman" w:cs="Times New Roman"/>
                <w:bCs/>
                <w:lang w:eastAsia="ru-RU"/>
              </w:rPr>
              <w:t>Бюджет міської територіальної громади</w:t>
            </w:r>
            <w:r w:rsidRPr="005F6D2E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DB1E1A" w:rsidRPr="007C7264" w:rsidRDefault="00DB1E1A" w:rsidP="00DB1E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C7264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r w:rsidRPr="007C7264">
              <w:rPr>
                <w:rFonts w:ascii="Times New Roman" w:eastAsia="Times New Roman" w:hAnsi="Times New Roman" w:cs="Times New Roman"/>
                <w:lang w:eastAsia="ru-RU"/>
              </w:rPr>
              <w:t>00,0</w:t>
            </w:r>
          </w:p>
        </w:tc>
        <w:tc>
          <w:tcPr>
            <w:tcW w:w="1134" w:type="dxa"/>
            <w:shd w:val="clear" w:color="auto" w:fill="auto"/>
          </w:tcPr>
          <w:p w:rsidR="00DB1E1A" w:rsidRPr="007C7264" w:rsidRDefault="00DB1E1A" w:rsidP="00DB1E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C7264">
              <w:rPr>
                <w:rFonts w:ascii="Times New Roman" w:eastAsia="Times New Roman" w:hAnsi="Times New Roman" w:cs="Times New Roman"/>
                <w:lang w:eastAsia="ru-RU"/>
              </w:rPr>
              <w:t>4000,0</w:t>
            </w:r>
          </w:p>
        </w:tc>
        <w:tc>
          <w:tcPr>
            <w:tcW w:w="852" w:type="dxa"/>
            <w:tcBorders>
              <w:right w:val="nil"/>
            </w:tcBorders>
            <w:shd w:val="clear" w:color="auto" w:fill="auto"/>
          </w:tcPr>
          <w:p w:rsidR="00DB1E1A" w:rsidRPr="007C7264" w:rsidRDefault="00DB1E1A" w:rsidP="00DB1E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C7264">
              <w:rPr>
                <w:rFonts w:ascii="Times New Roman" w:eastAsia="Times New Roman" w:hAnsi="Times New Roman" w:cs="Times New Roman"/>
                <w:lang w:eastAsia="ru-RU"/>
              </w:rPr>
              <w:t>4000,0</w:t>
            </w:r>
          </w:p>
        </w:tc>
        <w:tc>
          <w:tcPr>
            <w:tcW w:w="262" w:type="dxa"/>
            <w:tcBorders>
              <w:left w:val="nil"/>
            </w:tcBorders>
            <w:shd w:val="clear" w:color="auto" w:fill="auto"/>
          </w:tcPr>
          <w:p w:rsidR="00DB1E1A" w:rsidRPr="005F6D2E" w:rsidRDefault="00DB1E1A" w:rsidP="00DB1E1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56" w:type="dxa"/>
          </w:tcPr>
          <w:p w:rsidR="00DB1E1A" w:rsidRPr="007C7264" w:rsidRDefault="00DB1E1A" w:rsidP="00DB1E1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C7264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У разі звернення виплачується одноразова матеріальна допомога від 5 тис. грн. до 50 тис. грн., в залежності від ступеня тяжкості. </w:t>
            </w:r>
          </w:p>
          <w:p w:rsidR="00DB1E1A" w:rsidRPr="00536BA7" w:rsidRDefault="00DB1E1A" w:rsidP="00DB1E1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</w:tbl>
    <w:p w:rsidR="005F6D2E" w:rsidRPr="005F6D2E" w:rsidRDefault="005F6D2E" w:rsidP="005F6D2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highlight w:val="yellow"/>
        </w:rPr>
      </w:pPr>
    </w:p>
    <w:p w:rsidR="005F6D2E" w:rsidRPr="005F6D2E" w:rsidRDefault="005F6D2E" w:rsidP="005F6D2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highlight w:val="yellow"/>
        </w:rPr>
      </w:pPr>
    </w:p>
    <w:p w:rsidR="005F6D2E" w:rsidRPr="005F6D2E" w:rsidRDefault="005F6D2E" w:rsidP="005F6D2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highlight w:val="yellow"/>
        </w:rPr>
      </w:pPr>
    </w:p>
    <w:p w:rsidR="005F6D2E" w:rsidRPr="005F6D2E" w:rsidRDefault="005F6D2E" w:rsidP="005F6D2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highlight w:val="yellow"/>
        </w:rPr>
      </w:pPr>
    </w:p>
    <w:p w:rsidR="005F6D2E" w:rsidRPr="005F6D2E" w:rsidRDefault="005F6D2E" w:rsidP="005F6D2E">
      <w:pPr>
        <w:spacing w:after="0" w:line="240" w:lineRule="auto"/>
        <w:ind w:left="-567" w:right="-426"/>
        <w:jc w:val="both"/>
        <w:sectPr w:rsidR="005F6D2E" w:rsidRPr="005F6D2E" w:rsidSect="006E430A">
          <w:pgSz w:w="11906" w:h="16838"/>
          <w:pgMar w:top="850" w:right="850" w:bottom="1134" w:left="1417" w:header="708" w:footer="708" w:gutter="0"/>
          <w:cols w:space="708"/>
          <w:docGrid w:linePitch="360"/>
        </w:sectPr>
      </w:pPr>
      <w:r w:rsidRPr="005F6D2E">
        <w:rPr>
          <w:rFonts w:ascii="Times New Roman" w:hAnsi="Times New Roman"/>
          <w:b/>
          <w:sz w:val="28"/>
          <w:szCs w:val="28"/>
        </w:rPr>
        <w:t>Секретар міської ради                                                                               Лідія ОВЕРЧУК</w:t>
      </w:r>
    </w:p>
    <w:p w:rsidR="005F6D2E" w:rsidRPr="005F6D2E" w:rsidRDefault="00536BA7" w:rsidP="001C54EC">
      <w:pPr>
        <w:spacing w:after="0" w:line="240" w:lineRule="auto"/>
        <w:ind w:firstLine="1119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Додаток </w:t>
      </w:r>
      <w:r w:rsidR="00F20BC9">
        <w:rPr>
          <w:rFonts w:ascii="Times New Roman" w:hAnsi="Times New Roman"/>
          <w:sz w:val="24"/>
          <w:szCs w:val="24"/>
        </w:rPr>
        <w:t>2</w:t>
      </w:r>
    </w:p>
    <w:p w:rsidR="005F6D2E" w:rsidRPr="005F6D2E" w:rsidRDefault="005F6D2E" w:rsidP="001C54EC">
      <w:pPr>
        <w:spacing w:after="0" w:line="240" w:lineRule="auto"/>
        <w:ind w:firstLine="11199"/>
        <w:jc w:val="both"/>
        <w:rPr>
          <w:rFonts w:ascii="Times New Roman" w:hAnsi="Times New Roman"/>
          <w:sz w:val="24"/>
          <w:szCs w:val="24"/>
        </w:rPr>
      </w:pPr>
      <w:r w:rsidRPr="005F6D2E">
        <w:rPr>
          <w:rFonts w:ascii="Times New Roman" w:hAnsi="Times New Roman"/>
          <w:sz w:val="24"/>
          <w:szCs w:val="24"/>
        </w:rPr>
        <w:t xml:space="preserve">до рішення </w:t>
      </w:r>
    </w:p>
    <w:p w:rsidR="005F6D2E" w:rsidRPr="005F6D2E" w:rsidRDefault="005F6D2E" w:rsidP="001C54EC">
      <w:pPr>
        <w:spacing w:after="0" w:line="240" w:lineRule="auto"/>
        <w:ind w:firstLine="11199"/>
        <w:jc w:val="both"/>
        <w:rPr>
          <w:rFonts w:ascii="Times New Roman" w:hAnsi="Times New Roman"/>
          <w:sz w:val="24"/>
          <w:szCs w:val="24"/>
        </w:rPr>
      </w:pPr>
      <w:r w:rsidRPr="005F6D2E">
        <w:rPr>
          <w:rFonts w:ascii="Times New Roman" w:hAnsi="Times New Roman"/>
          <w:sz w:val="24"/>
          <w:szCs w:val="24"/>
        </w:rPr>
        <w:t>Переяславської міської ради</w:t>
      </w:r>
    </w:p>
    <w:p w:rsidR="001C54EC" w:rsidRPr="001C54EC" w:rsidRDefault="001C54EC" w:rsidP="001C54EC">
      <w:pPr>
        <w:spacing w:after="0" w:line="240" w:lineRule="auto"/>
        <w:ind w:firstLine="11199"/>
        <w:rPr>
          <w:rFonts w:ascii="Times New Roman" w:hAnsi="Times New Roman"/>
          <w:sz w:val="24"/>
          <w:szCs w:val="24"/>
          <w:u w:val="single"/>
        </w:rPr>
      </w:pPr>
      <w:r w:rsidRPr="001C54EC">
        <w:rPr>
          <w:rFonts w:ascii="Times New Roman" w:hAnsi="Times New Roman"/>
          <w:sz w:val="24"/>
          <w:szCs w:val="24"/>
          <w:u w:val="single"/>
        </w:rPr>
        <w:t xml:space="preserve">від 25.12.2025 р. </w:t>
      </w:r>
      <w:r w:rsidRPr="001C54EC">
        <w:rPr>
          <w:rFonts w:ascii="Times New Roman" w:hAnsi="Times New Roman"/>
          <w:bCs/>
          <w:sz w:val="24"/>
          <w:szCs w:val="24"/>
          <w:u w:val="single"/>
        </w:rPr>
        <w:t xml:space="preserve">№ </w:t>
      </w:r>
      <w:r w:rsidRPr="001C54EC">
        <w:rPr>
          <w:rFonts w:ascii="Times New Roman" w:eastAsiaTheme="minorEastAsia" w:hAnsi="Times New Roman"/>
          <w:sz w:val="24"/>
          <w:szCs w:val="24"/>
          <w:u w:val="single"/>
          <w:lang w:eastAsia="uk-UA"/>
        </w:rPr>
        <w:t>03</w:t>
      </w:r>
      <w:r>
        <w:rPr>
          <w:rFonts w:ascii="Times New Roman" w:eastAsiaTheme="minorEastAsia" w:hAnsi="Times New Roman"/>
          <w:sz w:val="24"/>
          <w:szCs w:val="24"/>
          <w:u w:val="single"/>
          <w:lang w:eastAsia="uk-UA"/>
        </w:rPr>
        <w:t>п-114-VIII</w:t>
      </w:r>
    </w:p>
    <w:p w:rsidR="005F6D2E" w:rsidRPr="005F6D2E" w:rsidRDefault="005F6D2E" w:rsidP="005F6D2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F6D2E" w:rsidRPr="005F6D2E" w:rsidRDefault="005F6D2E" w:rsidP="005F6D2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5F6D2E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Заходи  щодо  виконання  Програми.</w:t>
      </w:r>
    </w:p>
    <w:p w:rsidR="005F6D2E" w:rsidRPr="005F6D2E" w:rsidRDefault="005F6D2E" w:rsidP="005F6D2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5F6D2E" w:rsidRPr="005F6D2E" w:rsidRDefault="005F6D2E" w:rsidP="005F6D2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5F6D2E" w:rsidRPr="005F6D2E" w:rsidRDefault="005F6D2E" w:rsidP="005F6D2E">
      <w:pPr>
        <w:spacing w:after="0" w:line="240" w:lineRule="auto"/>
        <w:ind w:left="4548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tbl>
      <w:tblPr>
        <w:tblW w:w="15208" w:type="dxa"/>
        <w:tblInd w:w="-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00"/>
        <w:gridCol w:w="2767"/>
        <w:gridCol w:w="1980"/>
        <w:gridCol w:w="2093"/>
        <w:gridCol w:w="1447"/>
        <w:gridCol w:w="1413"/>
        <w:gridCol w:w="1412"/>
        <w:gridCol w:w="2896"/>
      </w:tblGrid>
      <w:tr w:rsidR="005F6D2E" w:rsidRPr="005F6D2E" w:rsidTr="006E430A">
        <w:trPr>
          <w:trHeight w:val="227"/>
        </w:trPr>
        <w:tc>
          <w:tcPr>
            <w:tcW w:w="1200" w:type="dxa"/>
            <w:vMerge w:val="restart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№</w:t>
            </w: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з/п</w:t>
            </w:r>
          </w:p>
        </w:tc>
        <w:tc>
          <w:tcPr>
            <w:tcW w:w="2767" w:type="dxa"/>
            <w:vMerge w:val="restart"/>
          </w:tcPr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ind w:left="-82" w:right="-1368" w:hanging="1135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Перелік  заходів</w:t>
            </w:r>
          </w:p>
        </w:tc>
        <w:tc>
          <w:tcPr>
            <w:tcW w:w="1980" w:type="dxa"/>
            <w:vMerge w:val="restart"/>
          </w:tcPr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Виконавці,</w:t>
            </w:r>
          </w:p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термін</w:t>
            </w:r>
          </w:p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виконання</w:t>
            </w:r>
          </w:p>
        </w:tc>
        <w:tc>
          <w:tcPr>
            <w:tcW w:w="2093" w:type="dxa"/>
            <w:vMerge w:val="restart"/>
          </w:tcPr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Джерела фінансування</w:t>
            </w:r>
          </w:p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72" w:type="dxa"/>
            <w:gridSpan w:val="3"/>
          </w:tcPr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Орієнтовані  обсяги  фінансування,  тис.  грн.</w:t>
            </w:r>
          </w:p>
        </w:tc>
        <w:tc>
          <w:tcPr>
            <w:tcW w:w="2896" w:type="dxa"/>
            <w:vMerge w:val="restart"/>
          </w:tcPr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Очікуваний</w:t>
            </w:r>
          </w:p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результат</w:t>
            </w:r>
          </w:p>
        </w:tc>
      </w:tr>
      <w:tr w:rsidR="005F6D2E" w:rsidRPr="005F6D2E" w:rsidTr="006E430A">
        <w:trPr>
          <w:trHeight w:val="345"/>
        </w:trPr>
        <w:tc>
          <w:tcPr>
            <w:tcW w:w="1200" w:type="dxa"/>
            <w:vMerge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767" w:type="dxa"/>
            <w:vMerge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vMerge/>
          </w:tcPr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093" w:type="dxa"/>
            <w:vMerge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72" w:type="dxa"/>
            <w:gridSpan w:val="3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                     Роки</w:t>
            </w:r>
          </w:p>
        </w:tc>
        <w:tc>
          <w:tcPr>
            <w:tcW w:w="2896" w:type="dxa"/>
            <w:vMerge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5F6D2E" w:rsidRPr="005F6D2E" w:rsidTr="006E430A">
        <w:trPr>
          <w:trHeight w:val="384"/>
        </w:trPr>
        <w:tc>
          <w:tcPr>
            <w:tcW w:w="1200" w:type="dxa"/>
            <w:vMerge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767" w:type="dxa"/>
            <w:vMerge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vMerge/>
          </w:tcPr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093" w:type="dxa"/>
            <w:vMerge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47" w:type="dxa"/>
          </w:tcPr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5F6D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</w:t>
            </w:r>
            <w:r w:rsidRPr="005F6D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25</w:t>
            </w:r>
          </w:p>
          <w:p w:rsidR="005F6D2E" w:rsidRPr="005F6D2E" w:rsidRDefault="005F6D2E" w:rsidP="005F6D2E">
            <w:pPr>
              <w:rPr>
                <w:sz w:val="28"/>
                <w:szCs w:val="28"/>
              </w:rPr>
            </w:pPr>
          </w:p>
        </w:tc>
        <w:tc>
          <w:tcPr>
            <w:tcW w:w="1413" w:type="dxa"/>
          </w:tcPr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5F6D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</w:t>
            </w:r>
            <w:r w:rsidRPr="005F6D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26</w:t>
            </w:r>
          </w:p>
        </w:tc>
        <w:tc>
          <w:tcPr>
            <w:tcW w:w="1412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</w:t>
            </w:r>
            <w:r w:rsidRPr="005F6D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27</w:t>
            </w:r>
          </w:p>
        </w:tc>
        <w:tc>
          <w:tcPr>
            <w:tcW w:w="2896" w:type="dxa"/>
            <w:vMerge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5F6D2E" w:rsidRPr="005F6D2E" w:rsidTr="0025479A">
        <w:trPr>
          <w:trHeight w:val="416"/>
        </w:trPr>
        <w:tc>
          <w:tcPr>
            <w:tcW w:w="1200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767" w:type="dxa"/>
          </w:tcPr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80" w:type="dxa"/>
          </w:tcPr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093" w:type="dxa"/>
          </w:tcPr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447" w:type="dxa"/>
          </w:tcPr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413" w:type="dxa"/>
          </w:tcPr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412" w:type="dxa"/>
          </w:tcPr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896" w:type="dxa"/>
          </w:tcPr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</w:t>
            </w:r>
          </w:p>
        </w:tc>
      </w:tr>
      <w:tr w:rsidR="005F6D2E" w:rsidRPr="005F6D2E" w:rsidTr="006E430A">
        <w:trPr>
          <w:trHeight w:val="966"/>
        </w:trPr>
        <w:tc>
          <w:tcPr>
            <w:tcW w:w="1200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4.1</w:t>
            </w:r>
          </w:p>
        </w:tc>
        <w:tc>
          <w:tcPr>
            <w:tcW w:w="2767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Організаційно-правове  забезпечення  </w:t>
            </w:r>
          </w:p>
        </w:tc>
        <w:tc>
          <w:tcPr>
            <w:tcW w:w="1980" w:type="dxa"/>
          </w:tcPr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093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47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2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96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5F6D2E" w:rsidRPr="005F6D2E" w:rsidTr="006E430A">
        <w:trPr>
          <w:trHeight w:val="966"/>
        </w:trPr>
        <w:tc>
          <w:tcPr>
            <w:tcW w:w="1200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4.1.1</w:t>
            </w:r>
          </w:p>
        </w:tc>
        <w:tc>
          <w:tcPr>
            <w:tcW w:w="2767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Надання  матеріальної допомоги жителям громади через комісію міської ради, а саме: на лікування; на поховання осіб, які на день смерті не працювали і не стояли на обліку в Центрі зайнятості; матеріальної </w:t>
            </w:r>
            <w:r w:rsidRPr="005F6D2E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допомоги пенсіонерам-ювілярам; у зв’язку із знищенням або пошкодженням житла і нерухомого майна стихійним лихом або пожежею; </w:t>
            </w:r>
            <w:bookmarkStart w:id="2" w:name="_Hlk180413777"/>
            <w:r w:rsidRPr="005F6D2E">
              <w:rPr>
                <w:rFonts w:ascii="Times New Roman" w:eastAsia="Calibri" w:hAnsi="Times New Roman" w:cs="Times New Roman"/>
                <w:sz w:val="28"/>
                <w:szCs w:val="28"/>
              </w:rPr>
              <w:t>матеріальна допомога особам з інвалідністю для придбання медичних виробів, згідно індивідуальної програми реабілітації</w:t>
            </w:r>
            <w:bookmarkEnd w:id="2"/>
            <w:r w:rsidRPr="005F6D2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; </w:t>
            </w:r>
            <w:r w:rsidRPr="005F6D2E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матеріальна допомога патронатним вихователям.</w:t>
            </w:r>
          </w:p>
        </w:tc>
        <w:tc>
          <w:tcPr>
            <w:tcW w:w="1980" w:type="dxa"/>
          </w:tcPr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Управління соціального захисту населення.</w:t>
            </w:r>
          </w:p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Постійно.</w:t>
            </w:r>
          </w:p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093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Бюджет міської територіальної громади.</w:t>
            </w:r>
          </w:p>
        </w:tc>
        <w:tc>
          <w:tcPr>
            <w:tcW w:w="1447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4060,0</w:t>
            </w:r>
          </w:p>
        </w:tc>
        <w:tc>
          <w:tcPr>
            <w:tcW w:w="1413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4060,0</w:t>
            </w:r>
          </w:p>
        </w:tc>
        <w:tc>
          <w:tcPr>
            <w:tcW w:w="1412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4060,0</w:t>
            </w:r>
          </w:p>
        </w:tc>
        <w:tc>
          <w:tcPr>
            <w:tcW w:w="2896" w:type="dxa"/>
          </w:tcPr>
          <w:p w:rsidR="005F6D2E" w:rsidRPr="005F6D2E" w:rsidRDefault="005F6D2E" w:rsidP="005F6D2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6D2E">
              <w:rPr>
                <w:rFonts w:ascii="Times New Roman" w:hAnsi="Times New Roman" w:cs="Times New Roman"/>
                <w:sz w:val="28"/>
                <w:szCs w:val="28"/>
              </w:rPr>
              <w:t>Щороку  буде  надано</w:t>
            </w:r>
          </w:p>
          <w:p w:rsidR="005F6D2E" w:rsidRPr="005F6D2E" w:rsidRDefault="005F6D2E" w:rsidP="005F6D2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6D2E">
              <w:rPr>
                <w:rFonts w:ascii="Times New Roman" w:hAnsi="Times New Roman" w:cs="Times New Roman"/>
                <w:sz w:val="28"/>
                <w:szCs w:val="28"/>
              </w:rPr>
              <w:t xml:space="preserve">матеріальну   допомогу  для 700-770 громадян.  </w:t>
            </w: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5F6D2E" w:rsidRPr="005F6D2E" w:rsidTr="006E430A">
        <w:trPr>
          <w:trHeight w:val="70"/>
        </w:trPr>
        <w:tc>
          <w:tcPr>
            <w:tcW w:w="1200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4.1.2</w:t>
            </w:r>
          </w:p>
        </w:tc>
        <w:tc>
          <w:tcPr>
            <w:tcW w:w="2767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proofErr w:type="spellStart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Надання</w:t>
            </w:r>
            <w:proofErr w:type="spellEnd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одноразової</w:t>
            </w:r>
            <w:proofErr w:type="spellEnd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 </w:t>
            </w:r>
            <w:proofErr w:type="spellStart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матеріальної</w:t>
            </w:r>
            <w:proofErr w:type="spellEnd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допомоги</w:t>
            </w:r>
            <w:proofErr w:type="spellEnd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членам </w:t>
            </w:r>
            <w:proofErr w:type="spellStart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громадських</w:t>
            </w:r>
            <w:proofErr w:type="spellEnd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ветеранських</w:t>
            </w:r>
            <w:proofErr w:type="spellEnd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організацій</w:t>
            </w:r>
            <w:proofErr w:type="spellEnd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за </w:t>
            </w:r>
            <w:proofErr w:type="spellStart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клопотанням</w:t>
            </w:r>
            <w:proofErr w:type="spellEnd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їх</w:t>
            </w:r>
            <w:proofErr w:type="spellEnd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керівників</w:t>
            </w:r>
            <w:proofErr w:type="spellEnd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до </w:t>
            </w:r>
            <w:proofErr w:type="spellStart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святкових</w:t>
            </w:r>
            <w:proofErr w:type="spellEnd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заході</w:t>
            </w:r>
            <w:proofErr w:type="gramStart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</w:t>
            </w:r>
            <w:proofErr w:type="spellEnd"/>
            <w:proofErr w:type="gramEnd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:</w:t>
            </w: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proofErr w:type="spellStart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Всього</w:t>
            </w:r>
            <w:proofErr w:type="spellEnd"/>
          </w:p>
          <w:p w:rsidR="005F6D2E" w:rsidRPr="005F6D2E" w:rsidRDefault="005F6D2E" w:rsidP="005F6D2E">
            <w:pPr>
              <w:spacing w:after="0" w:line="240" w:lineRule="auto"/>
              <w:ind w:left="78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  <w:p w:rsidR="005F6D2E" w:rsidRPr="005F6D2E" w:rsidRDefault="005F6D2E" w:rsidP="005F6D2E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 xml:space="preserve">ГО  </w:t>
            </w:r>
            <w:proofErr w:type="spellStart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воїнів</w:t>
            </w:r>
            <w:proofErr w:type="spellEnd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–</w:t>
            </w:r>
            <w:proofErr w:type="spellStart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інтерналі</w:t>
            </w:r>
            <w:proofErr w:type="gramStart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ст</w:t>
            </w:r>
            <w:proofErr w:type="gramEnd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ів</w:t>
            </w:r>
            <w:proofErr w:type="spellEnd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(</w:t>
            </w:r>
            <w:proofErr w:type="spellStart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захід</w:t>
            </w:r>
            <w:proofErr w:type="spellEnd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до Дня </w:t>
            </w:r>
            <w:proofErr w:type="spellStart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вивода</w:t>
            </w:r>
            <w:proofErr w:type="spellEnd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військ</w:t>
            </w:r>
            <w:proofErr w:type="spellEnd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з</w:t>
            </w:r>
            <w:proofErr w:type="spellEnd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Афганістану</w:t>
            </w:r>
            <w:proofErr w:type="spellEnd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)</w:t>
            </w:r>
          </w:p>
          <w:p w:rsidR="005F6D2E" w:rsidRPr="005F6D2E" w:rsidRDefault="005F6D2E" w:rsidP="005F6D2E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ГО </w:t>
            </w:r>
            <w:proofErr w:type="spellStart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військовослужбовців</w:t>
            </w:r>
            <w:proofErr w:type="spellEnd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ЗСУ та </w:t>
            </w:r>
            <w:proofErr w:type="spellStart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інших</w:t>
            </w:r>
            <w:proofErr w:type="spellEnd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військових</w:t>
            </w:r>
            <w:proofErr w:type="spellEnd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формувань</w:t>
            </w:r>
            <w:proofErr w:type="spellEnd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(</w:t>
            </w:r>
            <w:proofErr w:type="spellStart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захід</w:t>
            </w:r>
            <w:proofErr w:type="spellEnd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до дня </w:t>
            </w:r>
            <w:proofErr w:type="spellStart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Захисника</w:t>
            </w:r>
            <w:proofErr w:type="spellEnd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Вітчизни</w:t>
            </w:r>
            <w:proofErr w:type="spellEnd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)</w:t>
            </w:r>
          </w:p>
          <w:p w:rsidR="005F6D2E" w:rsidRPr="005F6D2E" w:rsidRDefault="005F6D2E" w:rsidP="005F6D2E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ГО </w:t>
            </w:r>
            <w:proofErr w:type="spellStart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чорнобильців</w:t>
            </w:r>
            <w:proofErr w:type="spellEnd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(заходи до Дня </w:t>
            </w:r>
            <w:proofErr w:type="spellStart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пам’яті</w:t>
            </w:r>
            <w:proofErr w:type="spellEnd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Чорнобиля</w:t>
            </w:r>
            <w:proofErr w:type="spellEnd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і</w:t>
            </w:r>
            <w:proofErr w:type="spellEnd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Дня </w:t>
            </w:r>
            <w:proofErr w:type="spellStart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ліквідатора</w:t>
            </w:r>
            <w:proofErr w:type="spellEnd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)</w:t>
            </w:r>
          </w:p>
          <w:p w:rsidR="005F6D2E" w:rsidRPr="005F6D2E" w:rsidRDefault="005F6D2E" w:rsidP="005F6D2E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ГО </w:t>
            </w:r>
            <w:proofErr w:type="spellStart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дітей-війни</w:t>
            </w:r>
            <w:proofErr w:type="spellEnd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(</w:t>
            </w:r>
            <w:proofErr w:type="spellStart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захід</w:t>
            </w:r>
            <w:proofErr w:type="spellEnd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до</w:t>
            </w:r>
            <w:r w:rsidRPr="005F6D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Дня людей </w:t>
            </w:r>
            <w:proofErr w:type="spellStart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похилого</w:t>
            </w:r>
            <w:proofErr w:type="spellEnd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віку</w:t>
            </w:r>
            <w:proofErr w:type="spellEnd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)</w:t>
            </w:r>
          </w:p>
          <w:p w:rsidR="005F6D2E" w:rsidRPr="005F6D2E" w:rsidRDefault="005F6D2E" w:rsidP="005F6D2E">
            <w:pPr>
              <w:spacing w:after="0" w:line="240" w:lineRule="auto"/>
              <w:ind w:left="78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1980" w:type="dxa"/>
          </w:tcPr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Міська  рада,</w:t>
            </w:r>
          </w:p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УСЗН</w:t>
            </w:r>
          </w:p>
        </w:tc>
        <w:tc>
          <w:tcPr>
            <w:tcW w:w="2093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Бюджет міської територіальної громади</w:t>
            </w:r>
          </w:p>
        </w:tc>
        <w:tc>
          <w:tcPr>
            <w:tcW w:w="1447" w:type="dxa"/>
            <w:shd w:val="clear" w:color="auto" w:fill="auto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1600,0</w:t>
            </w: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40,0</w:t>
            </w: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1500,0</w:t>
            </w: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50,0</w:t>
            </w: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10,0</w:t>
            </w:r>
          </w:p>
        </w:tc>
        <w:tc>
          <w:tcPr>
            <w:tcW w:w="1413" w:type="dxa"/>
            <w:shd w:val="clear" w:color="auto" w:fill="auto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2100,0</w:t>
            </w: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40,0</w:t>
            </w: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2000,0</w:t>
            </w: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50,0</w:t>
            </w: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10,0</w:t>
            </w:r>
          </w:p>
        </w:tc>
        <w:tc>
          <w:tcPr>
            <w:tcW w:w="1412" w:type="dxa"/>
            <w:shd w:val="clear" w:color="auto" w:fill="auto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2100,0</w:t>
            </w: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40,0</w:t>
            </w: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2000,0</w:t>
            </w: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50,0</w:t>
            </w: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10,0</w:t>
            </w:r>
          </w:p>
        </w:tc>
        <w:tc>
          <w:tcPr>
            <w:tcW w:w="2896" w:type="dxa"/>
          </w:tcPr>
          <w:p w:rsidR="005F6D2E" w:rsidRPr="005F6D2E" w:rsidRDefault="005F6D2E" w:rsidP="005F6D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6D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Матеріальна допомога буде надана: 100 воїнам- інтернаціоналіста, 1500 учасникам бойових дій, учасникам АТО/ССО, особам з інвалідністю внаслідок війни, 50 постраждалим від </w:t>
            </w:r>
            <w:r w:rsidRPr="005F6D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аварії на ЧАЕС, 20 дітям війни.</w:t>
            </w:r>
          </w:p>
        </w:tc>
      </w:tr>
      <w:tr w:rsidR="005F6D2E" w:rsidRPr="005F6D2E" w:rsidTr="006E430A">
        <w:trPr>
          <w:trHeight w:val="841"/>
        </w:trPr>
        <w:tc>
          <w:tcPr>
            <w:tcW w:w="1200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4.1.3</w:t>
            </w:r>
          </w:p>
        </w:tc>
        <w:tc>
          <w:tcPr>
            <w:tcW w:w="2767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5F6D2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Надання одноразової матеріальної допомоги на поховання жителів </w:t>
            </w:r>
            <w:r w:rsidRPr="005F6D2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Переяславської міської територіальної громади, які померли (загинули) внаслідок поранення, контузії, каліцтва, одержаних на території проведення бойових дій, пов’язаних з військовою агресією Російської Федерації</w:t>
            </w:r>
            <w:r w:rsidRPr="005F6D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5F6D2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проти України.</w:t>
            </w:r>
          </w:p>
        </w:tc>
        <w:tc>
          <w:tcPr>
            <w:tcW w:w="1980" w:type="dxa"/>
          </w:tcPr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УСЗН</w:t>
            </w:r>
          </w:p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93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Бюджет міської територіальної громади.</w:t>
            </w:r>
          </w:p>
        </w:tc>
        <w:tc>
          <w:tcPr>
            <w:tcW w:w="1447" w:type="dxa"/>
          </w:tcPr>
          <w:p w:rsidR="005F6D2E" w:rsidRPr="005F6D2E" w:rsidRDefault="00553C10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="005F6D2E"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00,0</w:t>
            </w:r>
          </w:p>
        </w:tc>
        <w:tc>
          <w:tcPr>
            <w:tcW w:w="1413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1500,0</w:t>
            </w:r>
          </w:p>
        </w:tc>
        <w:tc>
          <w:tcPr>
            <w:tcW w:w="1412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1500,0</w:t>
            </w:r>
          </w:p>
        </w:tc>
        <w:tc>
          <w:tcPr>
            <w:tcW w:w="2896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У разі звернення на поховання  виплачується   20 000 грн.  одноразової </w:t>
            </w:r>
            <w:r w:rsidRPr="005F6D2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 xml:space="preserve">матеріальної допомоги.  </w:t>
            </w:r>
          </w:p>
        </w:tc>
      </w:tr>
      <w:tr w:rsidR="005F6D2E" w:rsidRPr="005F6D2E" w:rsidTr="006E430A">
        <w:trPr>
          <w:trHeight w:val="1427"/>
        </w:trPr>
        <w:tc>
          <w:tcPr>
            <w:tcW w:w="1200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lastRenderedPageBreak/>
              <w:t>4</w:t>
            </w: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.1.4</w:t>
            </w:r>
          </w:p>
        </w:tc>
        <w:tc>
          <w:tcPr>
            <w:tcW w:w="2767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 xml:space="preserve">Надання матеріальної допомоги військовослужбовцям Збройних Сил України, які зареєстровані та проживають на території Переяславської міської територіальної громади, на лікування поранень/травм різного ступеня тяжкості та хвороб, </w:t>
            </w:r>
            <w:r w:rsidRPr="005F6D2E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lastRenderedPageBreak/>
              <w:t>отриманих під час виконання бойових завдань із захисту суверенітету, незалежності та територіальної цілісності України.</w:t>
            </w:r>
          </w:p>
        </w:tc>
        <w:tc>
          <w:tcPr>
            <w:tcW w:w="1980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hAnsi="Times New Roman"/>
              </w:rPr>
            </w:pPr>
            <w:r w:rsidRPr="005F6D2E">
              <w:rPr>
                <w:rFonts w:ascii="Times New Roman" w:hAnsi="Times New Roman"/>
                <w:sz w:val="28"/>
                <w:szCs w:val="28"/>
              </w:rPr>
              <w:lastRenderedPageBreak/>
              <w:t>Міська рада, УСЗН</w:t>
            </w:r>
            <w:r w:rsidRPr="005F6D2E">
              <w:rPr>
                <w:rFonts w:ascii="Times New Roman" w:hAnsi="Times New Roman"/>
              </w:rPr>
              <w:t>.</w:t>
            </w:r>
          </w:p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</w:pPr>
          </w:p>
        </w:tc>
        <w:tc>
          <w:tcPr>
            <w:tcW w:w="2093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Бюджет міської територіальної громади.</w:t>
            </w:r>
          </w:p>
        </w:tc>
        <w:tc>
          <w:tcPr>
            <w:tcW w:w="1447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FC0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00,0</w:t>
            </w:r>
          </w:p>
        </w:tc>
        <w:tc>
          <w:tcPr>
            <w:tcW w:w="1413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4000,0</w:t>
            </w:r>
          </w:p>
        </w:tc>
        <w:tc>
          <w:tcPr>
            <w:tcW w:w="1412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4000,0</w:t>
            </w:r>
          </w:p>
        </w:tc>
        <w:tc>
          <w:tcPr>
            <w:tcW w:w="2896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 xml:space="preserve">У разі звернення виплачується одноразова матеріальна допомога від 5 тис. грн. до 50 тис. грн., в залежності від ступеня тяжкості. </w:t>
            </w: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</w:pPr>
          </w:p>
        </w:tc>
      </w:tr>
      <w:tr w:rsidR="005F6D2E" w:rsidRPr="005F6D2E" w:rsidTr="006E430A">
        <w:trPr>
          <w:trHeight w:val="295"/>
        </w:trPr>
        <w:tc>
          <w:tcPr>
            <w:tcW w:w="1200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4.1.5</w:t>
            </w: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67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Надання матеріальної допомоги військовослужбовцям ЗСУ та інших військових формувань, або дружині/чоловіку/матері/батьку військовослужбовця, які з 24.02.2022 року беруть безпосередню участь у заходах необхідних для забезпечення оборони України; захисту безпеки населення та інтересів держави у зв’язку з військовою агресією Російської Федерації проти України;</w:t>
            </w:r>
            <w:r w:rsidRPr="005F6D2E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 xml:space="preserve"> </w:t>
            </w:r>
            <w:r w:rsidRPr="005F6D2E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 xml:space="preserve">надання матеріальної </w:t>
            </w:r>
            <w:r w:rsidRPr="005F6D2E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lastRenderedPageBreak/>
              <w:t>допомоги особі, зазначеній у сповіщенні ТЦК та СП про зникнення особи безвісти.</w:t>
            </w:r>
          </w:p>
        </w:tc>
        <w:tc>
          <w:tcPr>
            <w:tcW w:w="1980" w:type="dxa"/>
          </w:tcPr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6D2E">
              <w:rPr>
                <w:rFonts w:ascii="Times New Roman" w:hAnsi="Times New Roman"/>
                <w:sz w:val="28"/>
                <w:szCs w:val="28"/>
              </w:rPr>
              <w:lastRenderedPageBreak/>
              <w:t>Міська рада УСЗН.</w:t>
            </w:r>
          </w:p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093" w:type="dxa"/>
          </w:tcPr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Бюджет міської територіальної громади.</w:t>
            </w:r>
          </w:p>
        </w:tc>
        <w:tc>
          <w:tcPr>
            <w:tcW w:w="1447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5300,0</w:t>
            </w: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1413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5</w:t>
            </w:r>
            <w:r w:rsidR="005F0AA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3</w:t>
            </w: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00,0</w:t>
            </w: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1412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5F0A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00,0</w:t>
            </w:r>
          </w:p>
        </w:tc>
        <w:tc>
          <w:tcPr>
            <w:tcW w:w="2896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Разова матеріальна допомога буде надана 700 </w:t>
            </w:r>
            <w:r w:rsidRPr="005F6D2E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військовослужбовцям ЗСУ та інших військових формувань, або дружині/чоловіку/матері/батьку військовослужбовців.</w:t>
            </w:r>
            <w:r w:rsidRPr="005F6D2E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 xml:space="preserve"> </w:t>
            </w:r>
            <w:r w:rsidRPr="005F6D2E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Разова матеріальна допомога буде надана особі, зазначеній у сповіщенні ТЦК та СП про зникнення особи безвісти.</w:t>
            </w:r>
          </w:p>
        </w:tc>
      </w:tr>
      <w:tr w:rsidR="005F6D2E" w:rsidRPr="005F6D2E" w:rsidTr="006E430A">
        <w:trPr>
          <w:trHeight w:val="295"/>
        </w:trPr>
        <w:tc>
          <w:tcPr>
            <w:tcW w:w="1200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4.1.6</w:t>
            </w:r>
          </w:p>
        </w:tc>
        <w:tc>
          <w:tcPr>
            <w:tcW w:w="2767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 xml:space="preserve">Надання матеріальної допомоги </w:t>
            </w:r>
            <w:bookmarkStart w:id="3" w:name="_Hlk178931851"/>
            <w:r w:rsidRPr="005F6D2E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особам, які опинилися у складних життєвих обставинах внаслідок бойових дій, терористичних актів, диверсій, спричинених збройною агресією Російської Федерації проти України,</w:t>
            </w:r>
            <w:bookmarkEnd w:id="3"/>
            <w:r w:rsidRPr="005F6D2E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 xml:space="preserve"> у яких зафіксовано пошкодження та знищення окремих категорій об</w:t>
            </w:r>
            <w:r w:rsidRPr="005F6D2E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  <w:t>’</w:t>
            </w:r>
            <w:proofErr w:type="spellStart"/>
            <w:r w:rsidRPr="005F6D2E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єктів</w:t>
            </w:r>
            <w:proofErr w:type="spellEnd"/>
            <w:r w:rsidRPr="005F6D2E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 xml:space="preserve"> нерухомого майна.</w:t>
            </w:r>
          </w:p>
        </w:tc>
        <w:tc>
          <w:tcPr>
            <w:tcW w:w="1980" w:type="dxa"/>
          </w:tcPr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6D2E">
              <w:rPr>
                <w:rFonts w:ascii="Times New Roman" w:hAnsi="Times New Roman"/>
                <w:sz w:val="28"/>
                <w:szCs w:val="28"/>
              </w:rPr>
              <w:t>Міська рада УСЗН.</w:t>
            </w:r>
          </w:p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93" w:type="dxa"/>
          </w:tcPr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Бюджет міської територіальної громади</w:t>
            </w:r>
          </w:p>
        </w:tc>
        <w:tc>
          <w:tcPr>
            <w:tcW w:w="1447" w:type="dxa"/>
          </w:tcPr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1000</w:t>
            </w:r>
            <w:r w:rsidR="005F0AA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,0</w:t>
            </w:r>
          </w:p>
        </w:tc>
        <w:tc>
          <w:tcPr>
            <w:tcW w:w="1413" w:type="dxa"/>
          </w:tcPr>
          <w:p w:rsidR="005F6D2E" w:rsidRPr="005F6D2E" w:rsidRDefault="005F0AA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1000,0</w:t>
            </w:r>
          </w:p>
        </w:tc>
        <w:tc>
          <w:tcPr>
            <w:tcW w:w="1412" w:type="dxa"/>
          </w:tcPr>
          <w:p w:rsidR="005F6D2E" w:rsidRPr="005F6D2E" w:rsidRDefault="005F0AA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1000,0</w:t>
            </w:r>
          </w:p>
        </w:tc>
        <w:tc>
          <w:tcPr>
            <w:tcW w:w="2896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Матеріальна допомога, вразі потреби, буде надана в розмірі від 1 тис. грн. до 50 тис. грн. враховуючи ступінь пошкоджень нерухомого майна.</w:t>
            </w:r>
          </w:p>
        </w:tc>
      </w:tr>
      <w:tr w:rsidR="005F6D2E" w:rsidRPr="005F6D2E" w:rsidTr="006E430A">
        <w:trPr>
          <w:trHeight w:val="265"/>
        </w:trPr>
        <w:tc>
          <w:tcPr>
            <w:tcW w:w="1200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4.1.7</w:t>
            </w:r>
          </w:p>
        </w:tc>
        <w:tc>
          <w:tcPr>
            <w:tcW w:w="2767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 xml:space="preserve">Надання </w:t>
            </w:r>
            <w:r w:rsidRPr="005F6D2E">
              <w:rPr>
                <w:rFonts w:ascii="Times New Roman" w:eastAsia="Calibri" w:hAnsi="Times New Roman" w:cs="Times New Roman"/>
                <w:bCs/>
                <w:sz w:val="28"/>
                <w:szCs w:val="24"/>
              </w:rPr>
              <w:t xml:space="preserve">компенсації на оплату житлово-комунальних послуг у вигляді щомісячної грошової компенсації окремим категоріям громадян, які зареєстровані та </w:t>
            </w:r>
            <w:r w:rsidRPr="005F6D2E">
              <w:rPr>
                <w:rFonts w:ascii="Times New Roman" w:eastAsia="Calibri" w:hAnsi="Times New Roman" w:cs="Times New Roman"/>
                <w:bCs/>
                <w:sz w:val="28"/>
                <w:szCs w:val="24"/>
              </w:rPr>
              <w:lastRenderedPageBreak/>
              <w:t>проживають на території Переяславської міської територіальної громади.</w:t>
            </w:r>
          </w:p>
        </w:tc>
        <w:tc>
          <w:tcPr>
            <w:tcW w:w="1980" w:type="dxa"/>
          </w:tcPr>
          <w:p w:rsidR="005F6D2E" w:rsidRPr="005F6D2E" w:rsidRDefault="005F6D2E" w:rsidP="005F6D2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6D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Міська рада УСЗН.</w:t>
            </w:r>
          </w:p>
          <w:p w:rsidR="005F6D2E" w:rsidRPr="005F6D2E" w:rsidRDefault="005F6D2E" w:rsidP="005F6D2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6D2E">
              <w:rPr>
                <w:rFonts w:ascii="Times New Roman" w:hAnsi="Times New Roman" w:cs="Times New Roman"/>
                <w:sz w:val="28"/>
                <w:szCs w:val="28"/>
              </w:rPr>
              <w:t>Щомісячно.</w:t>
            </w:r>
          </w:p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93" w:type="dxa"/>
          </w:tcPr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Бюджет міської територіальної громади</w:t>
            </w:r>
          </w:p>
        </w:tc>
        <w:tc>
          <w:tcPr>
            <w:tcW w:w="1447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1100,0</w:t>
            </w:r>
          </w:p>
        </w:tc>
        <w:tc>
          <w:tcPr>
            <w:tcW w:w="1413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</w:t>
            </w:r>
            <w:r w:rsidR="005F0AA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3</w:t>
            </w: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00,0</w:t>
            </w:r>
          </w:p>
        </w:tc>
        <w:tc>
          <w:tcPr>
            <w:tcW w:w="1412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5F0A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2896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Щомісяця буде виплачено грошову компенсацію 150 членам сімей загиблих, та 35 особам з вадами зору.</w:t>
            </w:r>
          </w:p>
        </w:tc>
      </w:tr>
      <w:tr w:rsidR="005F6D2E" w:rsidRPr="005F6D2E" w:rsidTr="006E430A">
        <w:trPr>
          <w:trHeight w:val="2940"/>
        </w:trPr>
        <w:tc>
          <w:tcPr>
            <w:tcW w:w="1200" w:type="dxa"/>
            <w:vMerge w:val="restart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4.1.8</w:t>
            </w: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67" w:type="dxa"/>
            <w:vMerge w:val="restart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Проведення  інформаційно - </w:t>
            </w: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роз’яснювальної  роботи  серед  населення  щодо  змін  або  доповнень  до  чинного  законодавства  України  з  питань  соціального  захисту </w:t>
            </w: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пенсіонерів  та  інвалідів.</w:t>
            </w:r>
          </w:p>
        </w:tc>
        <w:tc>
          <w:tcPr>
            <w:tcW w:w="1980" w:type="dxa"/>
            <w:tcBorders>
              <w:bottom w:val="nil"/>
            </w:tcBorders>
          </w:tcPr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УСЗН</w:t>
            </w:r>
          </w:p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місцеві</w:t>
            </w:r>
          </w:p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засоби</w:t>
            </w:r>
          </w:p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інформації.</w:t>
            </w:r>
          </w:p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Постійно.</w:t>
            </w:r>
          </w:p>
        </w:tc>
        <w:tc>
          <w:tcPr>
            <w:tcW w:w="2093" w:type="dxa"/>
            <w:vMerge w:val="restart"/>
          </w:tcPr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7" w:type="dxa"/>
            <w:vMerge w:val="restart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  <w:vMerge w:val="restart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2" w:type="dxa"/>
            <w:vMerge w:val="restart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96" w:type="dxa"/>
            <w:vMerge w:val="restart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Щороку кількість  отримувачів  різних  видів  соціальних  допомог  буде  збільшуватись  на  </w:t>
            </w: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50-100  сімей.</w:t>
            </w:r>
          </w:p>
        </w:tc>
      </w:tr>
      <w:tr w:rsidR="005F6D2E" w:rsidRPr="005F6D2E" w:rsidTr="006E430A">
        <w:trPr>
          <w:trHeight w:val="70"/>
        </w:trPr>
        <w:tc>
          <w:tcPr>
            <w:tcW w:w="1200" w:type="dxa"/>
            <w:vMerge/>
            <w:tcBorders>
              <w:bottom w:val="single" w:sz="4" w:space="0" w:color="auto"/>
            </w:tcBorders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2767" w:type="dxa"/>
            <w:vMerge/>
            <w:tcBorders>
              <w:bottom w:val="single" w:sz="4" w:space="0" w:color="auto"/>
            </w:tcBorders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bottom w:val="single" w:sz="4" w:space="0" w:color="auto"/>
            </w:tcBorders>
          </w:tcPr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93" w:type="dxa"/>
            <w:vMerge/>
            <w:tcBorders>
              <w:bottom w:val="single" w:sz="4" w:space="0" w:color="auto"/>
            </w:tcBorders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7" w:type="dxa"/>
            <w:vMerge/>
            <w:tcBorders>
              <w:bottom w:val="single" w:sz="4" w:space="0" w:color="auto"/>
            </w:tcBorders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  <w:vMerge/>
            <w:tcBorders>
              <w:bottom w:val="single" w:sz="4" w:space="0" w:color="auto"/>
            </w:tcBorders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2" w:type="dxa"/>
            <w:vMerge/>
            <w:tcBorders>
              <w:bottom w:val="single" w:sz="4" w:space="0" w:color="auto"/>
            </w:tcBorders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96" w:type="dxa"/>
            <w:vMerge/>
            <w:tcBorders>
              <w:bottom w:val="single" w:sz="4" w:space="0" w:color="auto"/>
            </w:tcBorders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F6D2E" w:rsidRPr="005F6D2E" w:rsidTr="006E430A">
        <w:trPr>
          <w:trHeight w:val="1620"/>
        </w:trPr>
        <w:tc>
          <w:tcPr>
            <w:tcW w:w="1200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4.1.9</w:t>
            </w:r>
          </w:p>
        </w:tc>
        <w:tc>
          <w:tcPr>
            <w:tcW w:w="2767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Організація та проведення  майстер-класів та зустрічей для дітей з особливими потребами з метою соціалізації дітей та адаптації в соціумі. Забезпечення участі дітей в обласних заходах.</w:t>
            </w:r>
          </w:p>
        </w:tc>
        <w:tc>
          <w:tcPr>
            <w:tcW w:w="1980" w:type="dxa"/>
          </w:tcPr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 соціальних  служб  для сім’ї, дітей та молоді,</w:t>
            </w:r>
          </w:p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відділ  освіти міської  ради.</w:t>
            </w:r>
          </w:p>
        </w:tc>
        <w:tc>
          <w:tcPr>
            <w:tcW w:w="2093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7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2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96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Щороку буде задіяно до 100 дітей з особливими потребами.</w:t>
            </w:r>
          </w:p>
        </w:tc>
      </w:tr>
      <w:tr w:rsidR="005F6D2E" w:rsidRPr="005F6D2E" w:rsidTr="006E430A">
        <w:trPr>
          <w:trHeight w:val="3011"/>
        </w:trPr>
        <w:tc>
          <w:tcPr>
            <w:tcW w:w="1200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4.1.10</w:t>
            </w:r>
          </w:p>
        </w:tc>
        <w:tc>
          <w:tcPr>
            <w:tcW w:w="2767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Проведення  фестивалів  творчості  для  дітей</w:t>
            </w: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з</w:t>
            </w:r>
            <w:proofErr w:type="spellEnd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особливими</w:t>
            </w:r>
            <w:proofErr w:type="spellEnd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потребами </w:t>
            </w: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«Повір  у  себе».</w:t>
            </w: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</w:tcPr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 соціальних  служб сім’ї, дітей   та  молоді .</w:t>
            </w:r>
          </w:p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Постійно.</w:t>
            </w:r>
          </w:p>
        </w:tc>
        <w:tc>
          <w:tcPr>
            <w:tcW w:w="2093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7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2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96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  фестивалі  щороку  буде  задіяно </w:t>
            </w: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8</w:t>
            </w: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0-</w:t>
            </w: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9</w:t>
            </w: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  дітей  з  особливими  потребами.</w:t>
            </w:r>
          </w:p>
        </w:tc>
      </w:tr>
      <w:tr w:rsidR="005F6D2E" w:rsidRPr="005F6D2E" w:rsidTr="006E430A">
        <w:trPr>
          <w:trHeight w:val="1693"/>
        </w:trPr>
        <w:tc>
          <w:tcPr>
            <w:tcW w:w="1200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4.1.11</w:t>
            </w:r>
          </w:p>
        </w:tc>
        <w:tc>
          <w:tcPr>
            <w:tcW w:w="2767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Щороку  практикувати  зустрічі  міського  голови  і  керівників  різних  служб  міста  з  активом  громадських  організацій   міста</w:t>
            </w: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для  вирішення  питань  соціального  захисту  і  дотримання   діючих  положень  законодавства. </w:t>
            </w: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980" w:type="dxa"/>
          </w:tcPr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Міська  рада,</w:t>
            </w:r>
          </w:p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управління    соціального  захисту  населення,</w:t>
            </w:r>
          </w:p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ГО.</w:t>
            </w:r>
          </w:p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Щороку.</w:t>
            </w:r>
          </w:p>
        </w:tc>
        <w:tc>
          <w:tcPr>
            <w:tcW w:w="2093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47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2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96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Будуть  вирішені  різні  питання  діяльності  громадських  організацій  міста.</w:t>
            </w:r>
          </w:p>
        </w:tc>
      </w:tr>
      <w:tr w:rsidR="005F6D2E" w:rsidRPr="005F6D2E" w:rsidTr="006E430A">
        <w:trPr>
          <w:trHeight w:val="4200"/>
        </w:trPr>
        <w:tc>
          <w:tcPr>
            <w:tcW w:w="1200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4.1.12</w:t>
            </w: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67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Щорічно  проводити  в  трудових  колективах  і  на рівні  міста  відзначення  Дня  людей  похилого  віку  та  Дня  осіб з інвалідністю. Надавати  цим  категоріям  людей  посильну  матеріальну  і  натуральну  допомогу.</w:t>
            </w: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</w:tcPr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УСЗН,</w:t>
            </w:r>
          </w:p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керівники  підприємств,   Центр надання соціальних  послуг  та соціальної інтеграції, відділ  культури.</w:t>
            </w:r>
          </w:p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Щороку.</w:t>
            </w:r>
          </w:p>
        </w:tc>
        <w:tc>
          <w:tcPr>
            <w:tcW w:w="2093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 мірі надходження.</w:t>
            </w:r>
          </w:p>
        </w:tc>
        <w:tc>
          <w:tcPr>
            <w:tcW w:w="1447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2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96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Щороку  буде надана  різна  допомога  для  </w:t>
            </w: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100-150  одиноких  громадян  міста, осіб з інвалідністю та осіб, які потрапили в складні життєві обставини.</w:t>
            </w:r>
          </w:p>
        </w:tc>
      </w:tr>
      <w:tr w:rsidR="005F6D2E" w:rsidRPr="005F6D2E" w:rsidTr="00B916D0">
        <w:trPr>
          <w:trHeight w:val="4320"/>
        </w:trPr>
        <w:tc>
          <w:tcPr>
            <w:tcW w:w="1200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4.1.13</w:t>
            </w:r>
          </w:p>
        </w:tc>
        <w:tc>
          <w:tcPr>
            <w:tcW w:w="2767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Надання одноразової матеріальної допомоги членам мобільних груп вогневої підтримки добровольчого формування Переяславської міської територіальної громади  №2</w:t>
            </w:r>
          </w:p>
        </w:tc>
        <w:tc>
          <w:tcPr>
            <w:tcW w:w="1980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6D2E">
              <w:rPr>
                <w:rFonts w:ascii="Times New Roman" w:hAnsi="Times New Roman" w:cs="Times New Roman"/>
                <w:sz w:val="28"/>
                <w:szCs w:val="28"/>
              </w:rPr>
              <w:t>Міська рада, УСЗН.</w:t>
            </w: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93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Бюджет міської територіальної громади.</w:t>
            </w:r>
          </w:p>
        </w:tc>
        <w:tc>
          <w:tcPr>
            <w:tcW w:w="1447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</w:t>
            </w:r>
            <w:r w:rsidR="00E0163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10,0</w:t>
            </w:r>
          </w:p>
        </w:tc>
        <w:tc>
          <w:tcPr>
            <w:tcW w:w="1413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-</w:t>
            </w:r>
          </w:p>
        </w:tc>
        <w:tc>
          <w:tcPr>
            <w:tcW w:w="1412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-</w:t>
            </w:r>
          </w:p>
        </w:tc>
        <w:tc>
          <w:tcPr>
            <w:tcW w:w="2896" w:type="dxa"/>
          </w:tcPr>
          <w:p w:rsid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Надання одноразової матеріальної допомоги членам мобільних груп вогневої підтримки добровольчого формування Переяславської міської територіальної громади №2 у розмірі 10тис.грн. на одну особу.</w:t>
            </w:r>
          </w:p>
          <w:p w:rsidR="00B916D0" w:rsidRPr="005F6D2E" w:rsidRDefault="00B916D0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916D0" w:rsidRPr="00B916D0" w:rsidTr="00B916D0">
        <w:trPr>
          <w:trHeight w:val="240"/>
        </w:trPr>
        <w:tc>
          <w:tcPr>
            <w:tcW w:w="1200" w:type="dxa"/>
          </w:tcPr>
          <w:p w:rsidR="00B916D0" w:rsidRPr="00BF00E4" w:rsidRDefault="00B916D0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00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4.1.14</w:t>
            </w:r>
          </w:p>
        </w:tc>
        <w:tc>
          <w:tcPr>
            <w:tcW w:w="2767" w:type="dxa"/>
          </w:tcPr>
          <w:p w:rsidR="00B916D0" w:rsidRPr="00BF00E4" w:rsidRDefault="00B916D0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F00E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Надання цільової матеріальної </w:t>
            </w:r>
            <w:r w:rsidRPr="00BF00E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допомоги ветеранам, які беруть участь у районних, обласних, всеукраїнських та міжнародних спортивних змаганнях.</w:t>
            </w:r>
          </w:p>
        </w:tc>
        <w:tc>
          <w:tcPr>
            <w:tcW w:w="1980" w:type="dxa"/>
          </w:tcPr>
          <w:p w:rsidR="00B916D0" w:rsidRPr="00BF00E4" w:rsidRDefault="00B916D0" w:rsidP="005F6D2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F00E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Міська рада, УСЗН</w:t>
            </w:r>
          </w:p>
        </w:tc>
        <w:tc>
          <w:tcPr>
            <w:tcW w:w="2093" w:type="dxa"/>
          </w:tcPr>
          <w:p w:rsidR="00B916D0" w:rsidRPr="00BF00E4" w:rsidRDefault="00B916D0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F00E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Бюджет міської </w:t>
            </w:r>
            <w:r w:rsidRPr="00BF00E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територіальної громади.</w:t>
            </w:r>
          </w:p>
        </w:tc>
        <w:tc>
          <w:tcPr>
            <w:tcW w:w="1447" w:type="dxa"/>
          </w:tcPr>
          <w:p w:rsidR="00B916D0" w:rsidRPr="00BF00E4" w:rsidRDefault="00B916D0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</w:tcPr>
          <w:p w:rsidR="00B916D0" w:rsidRPr="00BF00E4" w:rsidRDefault="00BF00E4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F00E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1412" w:type="dxa"/>
          </w:tcPr>
          <w:p w:rsidR="00B916D0" w:rsidRPr="00BF00E4" w:rsidRDefault="00BF00E4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2896" w:type="dxa"/>
          </w:tcPr>
          <w:p w:rsidR="00B916D0" w:rsidRPr="00BF00E4" w:rsidRDefault="00B916D0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F00E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Матеріальну допомогу отримають </w:t>
            </w:r>
            <w:r w:rsidRPr="00BF00E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ветерани, які приймають активну участь у спортивних змаганнях районного, обласного, всеукраїнського та міжнародного рівнів.</w:t>
            </w:r>
          </w:p>
        </w:tc>
      </w:tr>
      <w:tr w:rsidR="00B916D0" w:rsidRPr="005F6D2E" w:rsidTr="006E430A">
        <w:trPr>
          <w:trHeight w:val="240"/>
        </w:trPr>
        <w:tc>
          <w:tcPr>
            <w:tcW w:w="1200" w:type="dxa"/>
          </w:tcPr>
          <w:p w:rsidR="00B916D0" w:rsidRPr="00BF00E4" w:rsidRDefault="00B916D0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00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4.1.15</w:t>
            </w:r>
          </w:p>
        </w:tc>
        <w:tc>
          <w:tcPr>
            <w:tcW w:w="2767" w:type="dxa"/>
          </w:tcPr>
          <w:p w:rsidR="00B916D0" w:rsidRPr="00BF00E4" w:rsidRDefault="00B916D0" w:rsidP="00BF00E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F00E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Одноразова матеріальна допомога у зв’язку з проходженням реабілітації </w:t>
            </w:r>
            <w:r w:rsidR="00BF5DD5" w:rsidRPr="00BF00E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осіб з інвалідністю</w:t>
            </w:r>
            <w:r w:rsidR="00BF00E4" w:rsidRPr="00BF00E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, захворювання яких пов’язані із захистом Батьківщини.</w:t>
            </w:r>
            <w:r w:rsidR="00BF5DD5" w:rsidRPr="00BF00E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980" w:type="dxa"/>
          </w:tcPr>
          <w:p w:rsidR="00B916D0" w:rsidRPr="00BF00E4" w:rsidRDefault="00BF5DD5" w:rsidP="005F6D2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F00E4">
              <w:rPr>
                <w:rFonts w:ascii="Times New Roman" w:hAnsi="Times New Roman" w:cs="Times New Roman"/>
                <w:sz w:val="28"/>
                <w:szCs w:val="28"/>
              </w:rPr>
              <w:t>Міська рада, УСЗН</w:t>
            </w:r>
          </w:p>
        </w:tc>
        <w:tc>
          <w:tcPr>
            <w:tcW w:w="2093" w:type="dxa"/>
          </w:tcPr>
          <w:p w:rsidR="00B916D0" w:rsidRPr="00BF00E4" w:rsidRDefault="00BF5DD5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F00E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Бюджет міської територіальної громади.</w:t>
            </w:r>
          </w:p>
        </w:tc>
        <w:tc>
          <w:tcPr>
            <w:tcW w:w="1447" w:type="dxa"/>
          </w:tcPr>
          <w:p w:rsidR="00B916D0" w:rsidRPr="00BF00E4" w:rsidRDefault="00B916D0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</w:tcPr>
          <w:p w:rsidR="00B916D0" w:rsidRPr="00BF00E4" w:rsidRDefault="00BF00E4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F00E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700,0</w:t>
            </w:r>
          </w:p>
        </w:tc>
        <w:tc>
          <w:tcPr>
            <w:tcW w:w="1412" w:type="dxa"/>
          </w:tcPr>
          <w:p w:rsidR="00B916D0" w:rsidRPr="00BF00E4" w:rsidRDefault="00EB4B46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7</w:t>
            </w:r>
            <w:r w:rsidR="00BF00E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00,0</w:t>
            </w:r>
          </w:p>
        </w:tc>
        <w:tc>
          <w:tcPr>
            <w:tcW w:w="2896" w:type="dxa"/>
          </w:tcPr>
          <w:p w:rsidR="00B916D0" w:rsidRPr="00BF00E4" w:rsidRDefault="00BF5DD5" w:rsidP="00BF00E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F00E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Одноразова матеріальна допомога  у зв’язку з проходженням реабілітації буде надана особам з інвалідністю</w:t>
            </w:r>
            <w:r w:rsidR="00BF00E4" w:rsidRPr="00BF00E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,</w:t>
            </w:r>
            <w:r w:rsidRPr="00BF00E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BF00E4" w:rsidRPr="00BF00E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захворювання яких пов’язані із захистом Батьківщини.</w:t>
            </w:r>
          </w:p>
        </w:tc>
      </w:tr>
      <w:tr w:rsidR="005F6D2E" w:rsidRPr="005F6D2E" w:rsidTr="006E430A">
        <w:trPr>
          <w:trHeight w:val="1082"/>
        </w:trPr>
        <w:tc>
          <w:tcPr>
            <w:tcW w:w="1200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4.2  </w:t>
            </w:r>
          </w:p>
        </w:tc>
        <w:tc>
          <w:tcPr>
            <w:tcW w:w="2767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Поліпшення  соціально-побутового  обслуговування</w:t>
            </w:r>
          </w:p>
        </w:tc>
        <w:tc>
          <w:tcPr>
            <w:tcW w:w="1980" w:type="dxa"/>
          </w:tcPr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093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7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2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96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F6D2E" w:rsidRPr="005F6D2E" w:rsidTr="006E430A">
        <w:trPr>
          <w:trHeight w:val="2441"/>
        </w:trPr>
        <w:tc>
          <w:tcPr>
            <w:tcW w:w="1200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4.2.2</w:t>
            </w: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67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Утримання територіального центру  в центрі надання соціальних послуг та </w:t>
            </w: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соціальної інтеграції</w:t>
            </w:r>
          </w:p>
        </w:tc>
        <w:tc>
          <w:tcPr>
            <w:tcW w:w="1980" w:type="dxa"/>
          </w:tcPr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надання соціальних послуг та</w:t>
            </w:r>
          </w:p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соціальної інтеграції. Щороку.</w:t>
            </w:r>
          </w:p>
        </w:tc>
        <w:tc>
          <w:tcPr>
            <w:tcW w:w="2093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Бюджет міської територіальної громади.</w:t>
            </w: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47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10293,0</w:t>
            </w:r>
          </w:p>
        </w:tc>
        <w:tc>
          <w:tcPr>
            <w:tcW w:w="1413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11322,3</w:t>
            </w:r>
          </w:p>
        </w:tc>
        <w:tc>
          <w:tcPr>
            <w:tcW w:w="1412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12454,3</w:t>
            </w: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96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Будуть</w:t>
            </w:r>
            <w:proofErr w:type="spellEnd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надані</w:t>
            </w:r>
            <w:proofErr w:type="spellEnd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різні</w:t>
            </w:r>
            <w:proofErr w:type="spellEnd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соціальні</w:t>
            </w:r>
            <w:proofErr w:type="spellEnd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послуги</w:t>
            </w:r>
            <w:proofErr w:type="spellEnd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для 1000 </w:t>
            </w:r>
            <w:proofErr w:type="spellStart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малозабезпечених</w:t>
            </w:r>
            <w:proofErr w:type="spellEnd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громадян</w:t>
            </w:r>
            <w:proofErr w:type="spellEnd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міста</w:t>
            </w:r>
            <w:proofErr w:type="spellEnd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.</w:t>
            </w:r>
          </w:p>
        </w:tc>
      </w:tr>
      <w:tr w:rsidR="005F6D2E" w:rsidRPr="005F6D2E" w:rsidTr="006E430A">
        <w:trPr>
          <w:trHeight w:val="2898"/>
        </w:trPr>
        <w:tc>
          <w:tcPr>
            <w:tcW w:w="1200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4.2.3</w:t>
            </w: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67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Виявлення  неблагополучних  сімей,  перевірка  умов  утримання  та  виховання  в  них  неповнолітніх,  надання  комплексу соціальних послуг.</w:t>
            </w:r>
          </w:p>
        </w:tc>
        <w:tc>
          <w:tcPr>
            <w:tcW w:w="1980" w:type="dxa"/>
          </w:tcPr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Служба  у  справах  дітей та сім’ї, </w:t>
            </w:r>
          </w:p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соціальних служб,</w:t>
            </w:r>
          </w:p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Національна поліція.</w:t>
            </w:r>
          </w:p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Постійно.</w:t>
            </w:r>
          </w:p>
        </w:tc>
        <w:tc>
          <w:tcPr>
            <w:tcW w:w="2093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47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2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96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Щороку  буде  надано  комплекс соціальних послуг  для  100 неблагополучних сімей.</w:t>
            </w:r>
          </w:p>
        </w:tc>
      </w:tr>
      <w:tr w:rsidR="005F6D2E" w:rsidRPr="005F6D2E" w:rsidTr="006E430A">
        <w:trPr>
          <w:trHeight w:val="3864"/>
        </w:trPr>
        <w:tc>
          <w:tcPr>
            <w:tcW w:w="1200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4.2.4</w:t>
            </w: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67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Забезпечення  функціонування  мережі  різновікових  груп загально-фізичної  підготовки  для  пенсіонерів,  спеціальних  груп  для осіб з  інвалідністю. Проведення для  них  різних  змагань  і  турнірів .</w:t>
            </w: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</w:tcPr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Відділ  у  справах  молоді  та  спорту.</w:t>
            </w:r>
          </w:p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Постійно.</w:t>
            </w:r>
          </w:p>
        </w:tc>
        <w:tc>
          <w:tcPr>
            <w:tcW w:w="2093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47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2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96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Щороку  буде  охоплено  40-50 осіб з   інвалідністю  різних  категорій.</w:t>
            </w:r>
          </w:p>
        </w:tc>
      </w:tr>
      <w:tr w:rsidR="005F6D2E" w:rsidRPr="005F6D2E" w:rsidTr="006E430A">
        <w:trPr>
          <w:trHeight w:val="656"/>
        </w:trPr>
        <w:tc>
          <w:tcPr>
            <w:tcW w:w="1200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4" w:name="_Hlk178854106"/>
            <w:r w:rsidRPr="005F6D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4.3</w:t>
            </w:r>
          </w:p>
        </w:tc>
        <w:tc>
          <w:tcPr>
            <w:tcW w:w="2767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Медичне  обслуговування</w:t>
            </w: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</w:tcPr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93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7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2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96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5F6D2E" w:rsidRPr="005F6D2E" w:rsidTr="006E430A">
        <w:trPr>
          <w:trHeight w:val="2400"/>
        </w:trPr>
        <w:tc>
          <w:tcPr>
            <w:tcW w:w="1200" w:type="dxa"/>
          </w:tcPr>
          <w:p w:rsidR="005F6D2E" w:rsidRPr="005F6D2E" w:rsidRDefault="005F6D2E" w:rsidP="005F6D2E">
            <w:pPr>
              <w:numPr>
                <w:ilvl w:val="1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4.3.1</w:t>
            </w:r>
          </w:p>
        </w:tc>
        <w:tc>
          <w:tcPr>
            <w:tcW w:w="2767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Забезпечення  осіб з інвалідністю,  ветеранів  війни  та  праці  засобами реабілітації та  протезно-ортопедичними  виробами.</w:t>
            </w:r>
          </w:p>
        </w:tc>
        <w:tc>
          <w:tcPr>
            <w:tcW w:w="1980" w:type="dxa"/>
          </w:tcPr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надання соціальних  послуг  та соціальної інтеграції,</w:t>
            </w:r>
          </w:p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УСЗН.</w:t>
            </w:r>
          </w:p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Постійно</w:t>
            </w:r>
          </w:p>
        </w:tc>
        <w:tc>
          <w:tcPr>
            <w:tcW w:w="2093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7" w:type="dxa"/>
          </w:tcPr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</w:tcPr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2" w:type="dxa"/>
          </w:tcPr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96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Щороку  засоби  реабілітації   та  протезно-ортопедичні  вироби    отримають  100-150  осіб з інвалідністю  різних  категорій.</w:t>
            </w:r>
          </w:p>
        </w:tc>
      </w:tr>
      <w:tr w:rsidR="005F6D2E" w:rsidRPr="005F6D2E" w:rsidTr="006E430A">
        <w:trPr>
          <w:trHeight w:val="2817"/>
        </w:trPr>
        <w:tc>
          <w:tcPr>
            <w:tcW w:w="1200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4.3.2</w:t>
            </w: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67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Забезпечення  відповідно  до  законодавства  безоплатного  одержання  ветеранами  війни  ліків  за  рецептами  медичних  установ.</w:t>
            </w: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</w:tcPr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Рада  ветеранів,</w:t>
            </w:r>
          </w:p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КНП «Переяславська БЛІЛ»,  керівники  аптек .</w:t>
            </w:r>
          </w:p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Постійно.</w:t>
            </w:r>
          </w:p>
        </w:tc>
        <w:tc>
          <w:tcPr>
            <w:tcW w:w="2093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7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1413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1412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96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Щороку  безоплатні  ліки за  рецептами  лікарів  отримають  100  ветеранів   війни.</w:t>
            </w:r>
          </w:p>
        </w:tc>
      </w:tr>
      <w:tr w:rsidR="005F6D2E" w:rsidRPr="005F6D2E" w:rsidTr="006E430A">
        <w:trPr>
          <w:trHeight w:val="300"/>
        </w:trPr>
        <w:tc>
          <w:tcPr>
            <w:tcW w:w="1200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4.3.3</w:t>
            </w:r>
          </w:p>
        </w:tc>
        <w:tc>
          <w:tcPr>
            <w:tcW w:w="2767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Забезпечення  періодичного  медичного  обстеження  ветеранів  війни  та  праці.</w:t>
            </w:r>
          </w:p>
        </w:tc>
        <w:tc>
          <w:tcPr>
            <w:tcW w:w="1980" w:type="dxa"/>
          </w:tcPr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КНП «Переяславська БЛІЛ».</w:t>
            </w:r>
          </w:p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Щороку.</w:t>
            </w:r>
          </w:p>
        </w:tc>
        <w:tc>
          <w:tcPr>
            <w:tcW w:w="2093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7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2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96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Періодичне  обстеження   будуть щороку  проходить  200-300  ветеранів  війни та праці .</w:t>
            </w:r>
          </w:p>
        </w:tc>
      </w:tr>
      <w:tr w:rsidR="005F6D2E" w:rsidRPr="005F6D2E" w:rsidTr="006E430A">
        <w:trPr>
          <w:trHeight w:val="2340"/>
        </w:trPr>
        <w:tc>
          <w:tcPr>
            <w:tcW w:w="1200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4.3.4</w:t>
            </w: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767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Забезпечення</w:t>
            </w: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першочергової  госпіталізації  та  обслуговування  ветеранів  війни  та  праці  у  лікувально  профілактичні  заклади.</w:t>
            </w: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</w:tcPr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КНП «Переяславська БЛІЛ».  Щороку.</w:t>
            </w:r>
          </w:p>
        </w:tc>
        <w:tc>
          <w:tcPr>
            <w:tcW w:w="2093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47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2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96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Щороку  в  Українському  медико-соціальному  центрі  ветеранів  війни  буде  проліковано</w:t>
            </w: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100-150  ветеранів  війни,  в  інших  оздоровчих  закладах  40-50  ветеранів.</w:t>
            </w:r>
          </w:p>
        </w:tc>
      </w:tr>
      <w:tr w:rsidR="005F6D2E" w:rsidRPr="005F6D2E" w:rsidTr="006E430A">
        <w:trPr>
          <w:trHeight w:val="585"/>
        </w:trPr>
        <w:tc>
          <w:tcPr>
            <w:tcW w:w="1200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 xml:space="preserve">4.3.5   </w:t>
            </w:r>
          </w:p>
        </w:tc>
        <w:tc>
          <w:tcPr>
            <w:tcW w:w="2767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Здійснення  обходів  патронажною  службою  по  виявленню  та  наданню  допомоги  одиноким  ветеранам  війни  та  праці   для  надання  їм  кваліфікованої  консультативної  і  лікувальної  допомоги.</w:t>
            </w:r>
          </w:p>
        </w:tc>
        <w:tc>
          <w:tcPr>
            <w:tcW w:w="1980" w:type="dxa"/>
          </w:tcPr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Представництво  Червоного  Хреста,  КНП «Переяславська БЛІЛ»</w:t>
            </w:r>
          </w:p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Постійно.</w:t>
            </w:r>
          </w:p>
        </w:tc>
        <w:tc>
          <w:tcPr>
            <w:tcW w:w="2093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47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2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96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Щороку  </w:t>
            </w:r>
            <w:proofErr w:type="spellStart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виїздними</w:t>
            </w:r>
            <w:proofErr w:type="spellEnd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бригадами  буде  надана  медична  допомога  100-150  ветеранам.</w:t>
            </w:r>
          </w:p>
        </w:tc>
      </w:tr>
      <w:tr w:rsidR="005F6D2E" w:rsidRPr="005F6D2E" w:rsidTr="006E430A">
        <w:trPr>
          <w:trHeight w:val="525"/>
        </w:trPr>
        <w:tc>
          <w:tcPr>
            <w:tcW w:w="1200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4.3.6</w:t>
            </w:r>
          </w:p>
        </w:tc>
        <w:tc>
          <w:tcPr>
            <w:tcW w:w="2767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  наслідкам  медичних  обстежень  щороку  визначати  потребу  та  вносити  пропозиції  міській  раді  по  виділенню  в  місцевому  бюджеті  коштів  для  хірургічного  лікування  катаракти,  </w:t>
            </w:r>
            <w:proofErr w:type="spellStart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ендопротезування</w:t>
            </w:r>
            <w:proofErr w:type="spellEnd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суглобів ,  зубопротезування  та  слухопротезування     ветеранів  війни  та   праці .</w:t>
            </w:r>
          </w:p>
        </w:tc>
        <w:tc>
          <w:tcPr>
            <w:tcW w:w="1980" w:type="dxa"/>
          </w:tcPr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КНП «Переяславська БЛІЛ».</w:t>
            </w:r>
          </w:p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Щороку.</w:t>
            </w:r>
          </w:p>
        </w:tc>
        <w:tc>
          <w:tcPr>
            <w:tcW w:w="2093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47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2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96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  рахунок  виділених  коштів  буде надаватись  різноманітна  позачергова   допомога   ветеранам.</w:t>
            </w:r>
          </w:p>
        </w:tc>
      </w:tr>
      <w:tr w:rsidR="005F6D2E" w:rsidRPr="005F6D2E" w:rsidTr="006E430A">
        <w:trPr>
          <w:trHeight w:val="495"/>
        </w:trPr>
        <w:tc>
          <w:tcPr>
            <w:tcW w:w="1200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4.3.7</w:t>
            </w:r>
          </w:p>
        </w:tc>
        <w:tc>
          <w:tcPr>
            <w:tcW w:w="2767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Продовжити  </w:t>
            </w: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практику  виділення  у  КНП «Переяславська БЛІЛ» медико-соціальних  ліжок  для  лікування  ветеранів  війни.</w:t>
            </w:r>
          </w:p>
        </w:tc>
        <w:tc>
          <w:tcPr>
            <w:tcW w:w="1980" w:type="dxa"/>
          </w:tcPr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КНП </w:t>
            </w: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«Переяславська БЛІЛ». Щороку.</w:t>
            </w:r>
          </w:p>
        </w:tc>
        <w:tc>
          <w:tcPr>
            <w:tcW w:w="2093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47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2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96" w:type="dxa"/>
          </w:tcPr>
          <w:p w:rsidR="005F6D2E" w:rsidRPr="005F6D2E" w:rsidRDefault="005F6D2E" w:rsidP="005F6D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Буде виділено 10-15  </w:t>
            </w: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ліжок.</w:t>
            </w:r>
          </w:p>
        </w:tc>
      </w:tr>
      <w:bookmarkEnd w:id="4"/>
      <w:tr w:rsidR="005F6D2E" w:rsidRPr="005F6D2E" w:rsidTr="006E430A">
        <w:trPr>
          <w:trHeight w:val="300"/>
        </w:trPr>
        <w:tc>
          <w:tcPr>
            <w:tcW w:w="1200" w:type="dxa"/>
            <w:vMerge w:val="restart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4.3.8</w:t>
            </w:r>
          </w:p>
        </w:tc>
        <w:tc>
          <w:tcPr>
            <w:tcW w:w="2767" w:type="dxa"/>
            <w:tcBorders>
              <w:bottom w:val="nil"/>
            </w:tcBorders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 мірі  необхідності  забезпечувати  транспортними  засобами</w:t>
            </w: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осіб  з  обмеженими  фізичними  можливостями   в  обласні   лікувальні  заклади.</w:t>
            </w: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vMerge w:val="restart"/>
          </w:tcPr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КНП «Переяславська БЛІЛ».        Постійно.</w:t>
            </w:r>
          </w:p>
        </w:tc>
        <w:tc>
          <w:tcPr>
            <w:tcW w:w="2093" w:type="dxa"/>
            <w:vMerge w:val="restart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47" w:type="dxa"/>
            <w:vMerge w:val="restart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  <w:vMerge w:val="restart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2" w:type="dxa"/>
            <w:vMerge w:val="restart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96" w:type="dxa"/>
            <w:vMerge w:val="restart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Щороку  буде  надана  допомога  у  транспортуванні  50-100  ветеранам  та  особам з інвалідністю.</w:t>
            </w:r>
          </w:p>
        </w:tc>
      </w:tr>
      <w:tr w:rsidR="005F6D2E" w:rsidRPr="005F6D2E" w:rsidTr="006E430A">
        <w:trPr>
          <w:trHeight w:val="70"/>
        </w:trPr>
        <w:tc>
          <w:tcPr>
            <w:tcW w:w="1200" w:type="dxa"/>
            <w:vMerge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67" w:type="dxa"/>
            <w:tcBorders>
              <w:top w:val="nil"/>
            </w:tcBorders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vMerge/>
          </w:tcPr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93" w:type="dxa"/>
            <w:vMerge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7" w:type="dxa"/>
            <w:vMerge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  <w:vMerge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2" w:type="dxa"/>
            <w:vMerge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96" w:type="dxa"/>
            <w:vMerge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5F6D2E" w:rsidRPr="005F6D2E" w:rsidTr="006E430A">
        <w:trPr>
          <w:trHeight w:val="510"/>
        </w:trPr>
        <w:tc>
          <w:tcPr>
            <w:tcW w:w="1520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5F6D2E" w:rsidRPr="005F6D2E" w:rsidRDefault="005F6D2E" w:rsidP="005F6D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5F6D2E" w:rsidRPr="005F6D2E" w:rsidRDefault="005F6D2E" w:rsidP="005F6D2E">
      <w:pPr>
        <w:ind w:left="-426" w:right="-456"/>
        <w:rPr>
          <w:rFonts w:ascii="Times New Roman" w:hAnsi="Times New Roman" w:cs="Times New Roman"/>
          <w:b/>
          <w:sz w:val="28"/>
          <w:szCs w:val="28"/>
        </w:rPr>
      </w:pPr>
      <w:r w:rsidRPr="005F6D2E">
        <w:t xml:space="preserve">   </w:t>
      </w:r>
      <w:r w:rsidRPr="005F6D2E">
        <w:rPr>
          <w:rFonts w:ascii="Times New Roman" w:hAnsi="Times New Roman" w:cs="Times New Roman"/>
          <w:b/>
          <w:sz w:val="28"/>
          <w:szCs w:val="28"/>
        </w:rPr>
        <w:t xml:space="preserve">Секретар міської ради                                                                                                                                                Лідія ОВЕРЧУК                    </w:t>
      </w:r>
    </w:p>
    <w:p w:rsidR="005F6D2E" w:rsidRPr="005F6D2E" w:rsidRDefault="005F6D2E" w:rsidP="005F6D2E">
      <w:pPr>
        <w:spacing w:after="0" w:line="240" w:lineRule="auto"/>
        <w:ind w:firstLine="11340"/>
        <w:rPr>
          <w:rFonts w:ascii="Times New Roman" w:hAnsi="Times New Roman"/>
          <w:sz w:val="24"/>
          <w:szCs w:val="24"/>
          <w:highlight w:val="yellow"/>
        </w:rPr>
      </w:pPr>
    </w:p>
    <w:p w:rsidR="005F6D2E" w:rsidRPr="005F6D2E" w:rsidRDefault="005F6D2E" w:rsidP="005F6D2E">
      <w:pPr>
        <w:ind w:left="11340" w:hanging="11057"/>
        <w:jc w:val="both"/>
      </w:pPr>
    </w:p>
    <w:p w:rsidR="00420CC9" w:rsidRDefault="00420CC9"/>
    <w:sectPr w:rsidR="00420CC9" w:rsidSect="006E430A">
      <w:pgSz w:w="16838" w:h="11906" w:orient="landscape" w:code="9"/>
      <w:pgMar w:top="850" w:right="850" w:bottom="850" w:left="141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733672"/>
    <w:multiLevelType w:val="multilevel"/>
    <w:tmpl w:val="4784F72A"/>
    <w:lvl w:ilvl="0">
      <w:start w:val="4"/>
      <w:numFmt w:val="upperRoman"/>
      <w:lvlText w:val="%1."/>
      <w:lvlJc w:val="left"/>
      <w:pPr>
        <w:tabs>
          <w:tab w:val="num" w:pos="4548"/>
        </w:tabs>
        <w:ind w:left="4548" w:hanging="720"/>
      </w:pPr>
      <w:rPr>
        <w:rFonts w:hint="default"/>
        <w:b/>
      </w:rPr>
    </w:lvl>
    <w:lvl w:ilvl="1">
      <w:start w:val="3"/>
      <w:numFmt w:val="decimal"/>
      <w:isLgl/>
      <w:lvlText w:val="%1.%2."/>
      <w:lvlJc w:val="left"/>
      <w:pPr>
        <w:ind w:left="418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5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54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9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0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6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28" w:hanging="1800"/>
      </w:pPr>
      <w:rPr>
        <w:rFonts w:hint="default"/>
      </w:rPr>
    </w:lvl>
  </w:abstractNum>
  <w:abstractNum w:abstractNumId="1">
    <w:nsid w:val="3A440251"/>
    <w:multiLevelType w:val="multilevel"/>
    <w:tmpl w:val="A4F024F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60" w:hanging="2160"/>
      </w:pPr>
      <w:rPr>
        <w:rFonts w:hint="default"/>
      </w:rPr>
    </w:lvl>
  </w:abstractNum>
  <w:abstractNum w:abstractNumId="2">
    <w:nsid w:val="3CF964AC"/>
    <w:multiLevelType w:val="hybridMultilevel"/>
    <w:tmpl w:val="8C368884"/>
    <w:lvl w:ilvl="0" w:tplc="D3EED742">
      <w:start w:val="1"/>
      <w:numFmt w:val="decimal"/>
      <w:lvlText w:val="%1."/>
      <w:lvlJc w:val="left"/>
      <w:pPr>
        <w:tabs>
          <w:tab w:val="num" w:pos="704"/>
        </w:tabs>
        <w:ind w:left="704" w:hanging="4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5692A"/>
    <w:rsid w:val="00066ED7"/>
    <w:rsid w:val="0008213E"/>
    <w:rsid w:val="001613CA"/>
    <w:rsid w:val="001C54EC"/>
    <w:rsid w:val="001E381B"/>
    <w:rsid w:val="00232E89"/>
    <w:rsid w:val="0024434A"/>
    <w:rsid w:val="002466C4"/>
    <w:rsid w:val="0025479A"/>
    <w:rsid w:val="002930E1"/>
    <w:rsid w:val="003651AE"/>
    <w:rsid w:val="00383D18"/>
    <w:rsid w:val="00420CC9"/>
    <w:rsid w:val="00460F75"/>
    <w:rsid w:val="00466469"/>
    <w:rsid w:val="004A5ECC"/>
    <w:rsid w:val="00536BA7"/>
    <w:rsid w:val="00553C10"/>
    <w:rsid w:val="00560B5F"/>
    <w:rsid w:val="005F0AAE"/>
    <w:rsid w:val="005F6D2E"/>
    <w:rsid w:val="00623A04"/>
    <w:rsid w:val="006308A9"/>
    <w:rsid w:val="006E430A"/>
    <w:rsid w:val="006F78A7"/>
    <w:rsid w:val="00783748"/>
    <w:rsid w:val="007A0B91"/>
    <w:rsid w:val="007C6CCD"/>
    <w:rsid w:val="007C7264"/>
    <w:rsid w:val="007F49C1"/>
    <w:rsid w:val="00873014"/>
    <w:rsid w:val="008B414E"/>
    <w:rsid w:val="008D4E7D"/>
    <w:rsid w:val="008E4A6D"/>
    <w:rsid w:val="00A15289"/>
    <w:rsid w:val="00A16BB9"/>
    <w:rsid w:val="00A6293B"/>
    <w:rsid w:val="00B53CE8"/>
    <w:rsid w:val="00B5692A"/>
    <w:rsid w:val="00B6166A"/>
    <w:rsid w:val="00B916D0"/>
    <w:rsid w:val="00BE7C33"/>
    <w:rsid w:val="00BF00E4"/>
    <w:rsid w:val="00BF2F3C"/>
    <w:rsid w:val="00BF5CEE"/>
    <w:rsid w:val="00BF5DD5"/>
    <w:rsid w:val="00C9560E"/>
    <w:rsid w:val="00CA195B"/>
    <w:rsid w:val="00CA7218"/>
    <w:rsid w:val="00CF5F8B"/>
    <w:rsid w:val="00D1279A"/>
    <w:rsid w:val="00D94E4A"/>
    <w:rsid w:val="00DA197D"/>
    <w:rsid w:val="00DA3BC5"/>
    <w:rsid w:val="00DB1E1A"/>
    <w:rsid w:val="00DF6659"/>
    <w:rsid w:val="00E01631"/>
    <w:rsid w:val="00E054DC"/>
    <w:rsid w:val="00E82EF4"/>
    <w:rsid w:val="00E83306"/>
    <w:rsid w:val="00EB48BC"/>
    <w:rsid w:val="00EB4B46"/>
    <w:rsid w:val="00EF7780"/>
    <w:rsid w:val="00F00029"/>
    <w:rsid w:val="00F20BC9"/>
    <w:rsid w:val="00F444B6"/>
    <w:rsid w:val="00FA5440"/>
    <w:rsid w:val="00FC02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1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6E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66ED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861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18</Pages>
  <Words>10392</Words>
  <Characters>5924</Characters>
  <Application>Microsoft Office Word</Application>
  <DocSecurity>0</DocSecurity>
  <Lines>49</Lines>
  <Paragraphs>32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Заголовки</vt:lpstr>
      </vt:variant>
      <vt:variant>
        <vt:i4>3</vt:i4>
      </vt:variant>
      <vt:variant>
        <vt:lpstr>Название</vt:lpstr>
      </vt:variant>
      <vt:variant>
        <vt:i4>1</vt:i4>
      </vt:variant>
    </vt:vector>
  </HeadingPairs>
  <TitlesOfParts>
    <vt:vector size="5" baseType="lpstr">
      <vt:lpstr/>
      <vt:lpstr>//УКРАЇНА</vt:lpstr>
      <vt:lpstr>ПЕРЕЯСЛАВСЬКА  МІСЬКА РАДА</vt:lpstr>
      <vt:lpstr>    Р І Ш Е Н Н Я</vt:lpstr>
      <vt:lpstr/>
    </vt:vector>
  </TitlesOfParts>
  <Company/>
  <LinksUpToDate>false</LinksUpToDate>
  <CharactersWithSpaces>16284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ВОЛОДИМИР МАРЧЕНКО</dc:creator>
  <cp:keywords/>
  <dc:description/>
  <cp:lastModifiedBy>user</cp:lastModifiedBy>
  <cp:revision>25</cp:revision>
  <cp:lastPrinted>2025-12-23T07:39:00Z</cp:lastPrinted>
  <dcterms:created xsi:type="dcterms:W3CDTF">2025-12-22T12:24:00Z</dcterms:created>
  <dcterms:modified xsi:type="dcterms:W3CDTF">2025-12-23T08:38:00Z</dcterms:modified>
</cp:coreProperties>
</file>